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2DCDA" w14:textId="77777777" w:rsidR="00885EDA" w:rsidRPr="00543D6F" w:rsidRDefault="00543D6F">
      <w:pPr>
        <w:spacing w:after="619" w:line="259" w:lineRule="auto"/>
        <w:ind w:left="0" w:firstLine="0"/>
      </w:pPr>
      <w:r w:rsidRPr="00543D6F">
        <w:rPr>
          <w:sz w:val="22"/>
        </w:rPr>
        <w:t xml:space="preserve"> </w:t>
      </w:r>
    </w:p>
    <w:p w14:paraId="3F5F6F63" w14:textId="77777777" w:rsidR="00885EDA" w:rsidRPr="00543D6F" w:rsidRDefault="00543D6F">
      <w:pPr>
        <w:spacing w:after="0" w:line="259" w:lineRule="auto"/>
        <w:ind w:left="10" w:right="6" w:hanging="10"/>
        <w:jc w:val="center"/>
      </w:pPr>
      <w:r w:rsidRPr="00543D6F">
        <w:rPr>
          <w:color w:val="C00000"/>
          <w:sz w:val="72"/>
        </w:rPr>
        <w:t xml:space="preserve">Killigrew Primary and Nursery </w:t>
      </w:r>
    </w:p>
    <w:p w14:paraId="4B40FAC9" w14:textId="77777777" w:rsidR="00885EDA" w:rsidRPr="00543D6F" w:rsidRDefault="00543D6F">
      <w:pPr>
        <w:spacing w:after="0" w:line="259" w:lineRule="auto"/>
        <w:ind w:left="10" w:right="2" w:hanging="10"/>
        <w:jc w:val="center"/>
      </w:pPr>
      <w:r w:rsidRPr="00543D6F">
        <w:rPr>
          <w:color w:val="C00000"/>
          <w:sz w:val="72"/>
        </w:rPr>
        <w:t xml:space="preserve">School </w:t>
      </w:r>
    </w:p>
    <w:p w14:paraId="16E1D859" w14:textId="16B105A2" w:rsidR="00885EDA" w:rsidRPr="00543D6F" w:rsidRDefault="00543D6F">
      <w:pPr>
        <w:spacing w:after="0" w:line="259" w:lineRule="auto"/>
        <w:ind w:left="3208" w:firstLine="0"/>
      </w:pPr>
      <w:r w:rsidRPr="00543D6F">
        <w:rPr>
          <w:noProof/>
        </w:rPr>
        <w:drawing>
          <wp:inline distT="0" distB="0" distL="0" distR="0" wp14:anchorId="2031E734" wp14:editId="426D33A6">
            <wp:extent cx="2590800" cy="2481402"/>
            <wp:effectExtent l="0" t="0" r="0" b="0"/>
            <wp:docPr id="95270929" name="Picture 1" descr="A black and white logo with a drago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0929" name="Picture 1" descr="A black and white logo with a dragon and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602003" cy="2492132"/>
                    </a:xfrm>
                    <a:prstGeom prst="rect">
                      <a:avLst/>
                    </a:prstGeom>
                  </pic:spPr>
                </pic:pic>
              </a:graphicData>
            </a:graphic>
          </wp:inline>
        </w:drawing>
      </w:r>
    </w:p>
    <w:p w14:paraId="71359450" w14:textId="77777777" w:rsidR="00885EDA" w:rsidRPr="00543D6F" w:rsidRDefault="00543D6F">
      <w:pPr>
        <w:spacing w:after="655" w:line="259" w:lineRule="auto"/>
        <w:ind w:left="3208" w:firstLine="0"/>
        <w:jc w:val="center"/>
      </w:pPr>
      <w:r w:rsidRPr="00543D6F">
        <w:rPr>
          <w:rFonts w:ascii="Times New Roman" w:eastAsia="Times New Roman" w:hAnsi="Times New Roman" w:cs="Times New Roman"/>
        </w:rPr>
        <w:t xml:space="preserve"> </w:t>
      </w:r>
    </w:p>
    <w:p w14:paraId="2F87B3EE" w14:textId="77777777" w:rsidR="00885EDA" w:rsidRPr="00543D6F" w:rsidRDefault="00543D6F">
      <w:pPr>
        <w:spacing w:after="0" w:line="259" w:lineRule="auto"/>
        <w:ind w:left="286" w:firstLine="0"/>
      </w:pPr>
      <w:r w:rsidRPr="00543D6F">
        <w:rPr>
          <w:sz w:val="72"/>
        </w:rPr>
        <w:t xml:space="preserve">Equality, Diversity and Inclusion </w:t>
      </w:r>
    </w:p>
    <w:p w14:paraId="040E7679" w14:textId="2B68618C" w:rsidR="00885EDA" w:rsidRPr="00543D6F" w:rsidRDefault="00543D6F">
      <w:pPr>
        <w:spacing w:after="134" w:line="259" w:lineRule="auto"/>
        <w:ind w:left="0" w:right="5" w:firstLine="0"/>
        <w:jc w:val="center"/>
      </w:pPr>
      <w:r w:rsidRPr="00543D6F">
        <w:rPr>
          <w:sz w:val="72"/>
        </w:rPr>
        <w:t xml:space="preserve">Policy </w:t>
      </w:r>
      <w:r w:rsidR="00090134">
        <w:rPr>
          <w:sz w:val="72"/>
        </w:rPr>
        <w:t>25-26</w:t>
      </w:r>
      <w:r w:rsidRPr="00543D6F">
        <w:rPr>
          <w:sz w:val="72"/>
        </w:rPr>
        <w:t xml:space="preserve"> </w:t>
      </w:r>
    </w:p>
    <w:p w14:paraId="39E3BE99" w14:textId="77777777" w:rsidR="00885EDA" w:rsidRPr="00543D6F" w:rsidRDefault="00543D6F">
      <w:pPr>
        <w:spacing w:after="0" w:line="259" w:lineRule="auto"/>
        <w:ind w:left="142" w:firstLine="0"/>
        <w:jc w:val="center"/>
      </w:pPr>
      <w:r w:rsidRPr="00543D6F">
        <w:rPr>
          <w:sz w:val="72"/>
        </w:rPr>
        <w:t xml:space="preserve"> </w:t>
      </w:r>
    </w:p>
    <w:p w14:paraId="7113C7B9" w14:textId="77777777" w:rsidR="00885EDA" w:rsidRPr="00543D6F" w:rsidRDefault="00543D6F">
      <w:pPr>
        <w:spacing w:after="149" w:line="259" w:lineRule="auto"/>
        <w:ind w:left="10" w:right="10" w:hanging="10"/>
        <w:jc w:val="center"/>
      </w:pPr>
      <w:r w:rsidRPr="00543D6F">
        <w:rPr>
          <w:sz w:val="32"/>
        </w:rPr>
        <w:t xml:space="preserve">Killigrew Primary and Nursery School </w:t>
      </w:r>
    </w:p>
    <w:p w14:paraId="1EE203BD" w14:textId="77777777" w:rsidR="00885EDA" w:rsidRPr="00543D6F" w:rsidRDefault="00543D6F">
      <w:pPr>
        <w:spacing w:after="0" w:line="352" w:lineRule="auto"/>
        <w:ind w:left="4153" w:right="4082" w:hanging="10"/>
        <w:jc w:val="center"/>
      </w:pPr>
      <w:r w:rsidRPr="00543D6F">
        <w:rPr>
          <w:sz w:val="32"/>
        </w:rPr>
        <w:t xml:space="preserve">West Avenue, St Albans, </w:t>
      </w:r>
    </w:p>
    <w:p w14:paraId="5FB62321" w14:textId="77777777" w:rsidR="00885EDA" w:rsidRPr="00543D6F" w:rsidRDefault="00543D6F">
      <w:pPr>
        <w:spacing w:after="149" w:line="259" w:lineRule="auto"/>
        <w:ind w:left="10" w:right="5" w:hanging="10"/>
        <w:jc w:val="center"/>
      </w:pPr>
      <w:r w:rsidRPr="00543D6F">
        <w:rPr>
          <w:sz w:val="32"/>
        </w:rPr>
        <w:t xml:space="preserve">Hertfordshire, </w:t>
      </w:r>
    </w:p>
    <w:p w14:paraId="696E8F0A" w14:textId="77777777" w:rsidR="00885EDA" w:rsidRPr="00543D6F" w:rsidRDefault="00543D6F">
      <w:pPr>
        <w:spacing w:after="149" w:line="259" w:lineRule="auto"/>
        <w:ind w:left="10" w:right="6" w:hanging="10"/>
        <w:jc w:val="center"/>
      </w:pPr>
      <w:r w:rsidRPr="00543D6F">
        <w:rPr>
          <w:sz w:val="32"/>
        </w:rPr>
        <w:t xml:space="preserve">AL2 3HD </w:t>
      </w:r>
    </w:p>
    <w:p w14:paraId="51725B9B" w14:textId="77777777" w:rsidR="00885EDA" w:rsidRPr="00543D6F" w:rsidRDefault="00543D6F">
      <w:pPr>
        <w:spacing w:after="154" w:line="259" w:lineRule="auto"/>
        <w:ind w:left="0" w:right="10" w:firstLine="0"/>
        <w:jc w:val="center"/>
      </w:pPr>
      <w:r w:rsidRPr="00543D6F">
        <w:rPr>
          <w:color w:val="0563C1"/>
          <w:sz w:val="32"/>
          <w:u w:val="single" w:color="0563C1"/>
        </w:rPr>
        <w:t>admin@killigrew.herts.sch.uk</w:t>
      </w:r>
      <w:r w:rsidRPr="00543D6F">
        <w:rPr>
          <w:sz w:val="32"/>
        </w:rPr>
        <w:t xml:space="preserve"> </w:t>
      </w:r>
    </w:p>
    <w:p w14:paraId="2B313582" w14:textId="77777777" w:rsidR="00885EDA" w:rsidRDefault="00543D6F">
      <w:pPr>
        <w:spacing w:after="0" w:line="259" w:lineRule="auto"/>
        <w:ind w:left="0" w:firstLine="0"/>
        <w:rPr>
          <w:sz w:val="32"/>
        </w:rPr>
      </w:pPr>
      <w:r w:rsidRPr="00543D6F">
        <w:rPr>
          <w:rFonts w:ascii="Arial" w:eastAsia="Arial" w:hAnsi="Arial" w:cs="Arial"/>
          <w:sz w:val="32"/>
        </w:rPr>
        <w:t xml:space="preserve"> </w:t>
      </w:r>
      <w:r w:rsidRPr="00543D6F">
        <w:rPr>
          <w:rFonts w:ascii="Arial" w:eastAsia="Arial" w:hAnsi="Arial" w:cs="Arial"/>
          <w:sz w:val="32"/>
        </w:rPr>
        <w:tab/>
      </w:r>
      <w:r w:rsidRPr="00543D6F">
        <w:rPr>
          <w:sz w:val="32"/>
        </w:rPr>
        <w:t xml:space="preserve"> </w:t>
      </w:r>
    </w:p>
    <w:p w14:paraId="39251BBE" w14:textId="77777777" w:rsidR="00543D6F" w:rsidRPr="00543D6F" w:rsidRDefault="00543D6F">
      <w:pPr>
        <w:spacing w:after="0" w:line="259" w:lineRule="auto"/>
        <w:ind w:left="0" w:firstLine="0"/>
      </w:pPr>
    </w:p>
    <w:p w14:paraId="19DE7ACB" w14:textId="77777777" w:rsidR="00885EDA" w:rsidRPr="00543D6F" w:rsidRDefault="00543D6F">
      <w:pPr>
        <w:spacing w:after="150" w:line="259" w:lineRule="auto"/>
        <w:ind w:left="4592" w:firstLine="0"/>
      </w:pPr>
      <w:r w:rsidRPr="00543D6F">
        <w:rPr>
          <w:color w:val="C00000"/>
          <w:sz w:val="32"/>
        </w:rPr>
        <w:lastRenderedPageBreak/>
        <w:t xml:space="preserve">Contents </w:t>
      </w:r>
    </w:p>
    <w:p w14:paraId="07198AED" w14:textId="77777777" w:rsidR="00885EDA" w:rsidRPr="00543D6F" w:rsidRDefault="00543D6F">
      <w:pPr>
        <w:spacing w:after="160" w:line="259" w:lineRule="auto"/>
        <w:ind w:left="61" w:firstLine="0"/>
        <w:jc w:val="center"/>
      </w:pPr>
      <w:r w:rsidRPr="00543D6F">
        <w:rPr>
          <w:color w:val="C00000"/>
          <w:sz w:val="32"/>
        </w:rPr>
        <w:t xml:space="preserve"> </w:t>
      </w:r>
    </w:p>
    <w:p w14:paraId="79F35D04" w14:textId="77777777" w:rsidR="00885EDA" w:rsidRPr="00543D6F" w:rsidRDefault="00543D6F">
      <w:pPr>
        <w:numPr>
          <w:ilvl w:val="0"/>
          <w:numId w:val="1"/>
        </w:numPr>
        <w:spacing w:after="152" w:line="259" w:lineRule="auto"/>
        <w:ind w:hanging="360"/>
      </w:pPr>
      <w:r w:rsidRPr="00543D6F">
        <w:rPr>
          <w:sz w:val="28"/>
        </w:rPr>
        <w:t xml:space="preserve">Aims, Vision and Values  </w:t>
      </w:r>
    </w:p>
    <w:p w14:paraId="08446821" w14:textId="77777777" w:rsidR="00885EDA" w:rsidRPr="00543D6F" w:rsidRDefault="00543D6F">
      <w:pPr>
        <w:numPr>
          <w:ilvl w:val="0"/>
          <w:numId w:val="1"/>
        </w:numPr>
        <w:spacing w:after="152" w:line="259" w:lineRule="auto"/>
        <w:ind w:hanging="360"/>
      </w:pPr>
      <w:r w:rsidRPr="00543D6F">
        <w:rPr>
          <w:sz w:val="28"/>
        </w:rPr>
        <w:t xml:space="preserve">School Context </w:t>
      </w:r>
    </w:p>
    <w:p w14:paraId="435B6F43" w14:textId="77777777" w:rsidR="00885EDA" w:rsidRPr="00543D6F" w:rsidRDefault="00543D6F">
      <w:pPr>
        <w:numPr>
          <w:ilvl w:val="0"/>
          <w:numId w:val="1"/>
        </w:numPr>
        <w:spacing w:after="152" w:line="259" w:lineRule="auto"/>
        <w:ind w:hanging="360"/>
      </w:pPr>
      <w:r w:rsidRPr="00543D6F">
        <w:rPr>
          <w:sz w:val="28"/>
        </w:rPr>
        <w:t xml:space="preserve">Standard Practice and Procedure </w:t>
      </w:r>
    </w:p>
    <w:p w14:paraId="25C83CCD" w14:textId="77777777" w:rsidR="00885EDA" w:rsidRPr="00543D6F" w:rsidRDefault="00543D6F">
      <w:pPr>
        <w:numPr>
          <w:ilvl w:val="0"/>
          <w:numId w:val="1"/>
        </w:numPr>
        <w:spacing w:after="152" w:line="259" w:lineRule="auto"/>
        <w:ind w:hanging="360"/>
      </w:pPr>
      <w:r w:rsidRPr="00543D6F">
        <w:rPr>
          <w:sz w:val="28"/>
        </w:rPr>
        <w:t xml:space="preserve">Roles and Responsibilities </w:t>
      </w:r>
    </w:p>
    <w:p w14:paraId="0DD147B0" w14:textId="77777777" w:rsidR="00885EDA" w:rsidRPr="00543D6F" w:rsidRDefault="00543D6F">
      <w:pPr>
        <w:numPr>
          <w:ilvl w:val="0"/>
          <w:numId w:val="1"/>
        </w:numPr>
        <w:spacing w:after="152" w:line="259" w:lineRule="auto"/>
        <w:ind w:hanging="360"/>
      </w:pPr>
      <w:r w:rsidRPr="00543D6F">
        <w:rPr>
          <w:sz w:val="28"/>
        </w:rPr>
        <w:t xml:space="preserve">Stakeholder Consultation </w:t>
      </w:r>
    </w:p>
    <w:p w14:paraId="30B7DBCB" w14:textId="77777777" w:rsidR="00885EDA" w:rsidRPr="00543D6F" w:rsidRDefault="00543D6F">
      <w:pPr>
        <w:numPr>
          <w:ilvl w:val="0"/>
          <w:numId w:val="1"/>
        </w:numPr>
        <w:spacing w:after="152" w:line="259" w:lineRule="auto"/>
        <w:ind w:hanging="360"/>
      </w:pPr>
      <w:r w:rsidRPr="00543D6F">
        <w:rPr>
          <w:sz w:val="28"/>
        </w:rPr>
        <w:t xml:space="preserve">Impact Assessment </w:t>
      </w:r>
    </w:p>
    <w:p w14:paraId="1877BEB5" w14:textId="77777777" w:rsidR="00885EDA" w:rsidRPr="00543D6F" w:rsidRDefault="00543D6F">
      <w:pPr>
        <w:numPr>
          <w:ilvl w:val="0"/>
          <w:numId w:val="1"/>
        </w:numPr>
        <w:spacing w:after="152" w:line="259" w:lineRule="auto"/>
        <w:ind w:hanging="360"/>
      </w:pPr>
      <w:r w:rsidRPr="00543D6F">
        <w:rPr>
          <w:sz w:val="28"/>
        </w:rPr>
        <w:t xml:space="preserve">Equality Priorities </w:t>
      </w:r>
    </w:p>
    <w:p w14:paraId="44DBF5ED" w14:textId="77777777" w:rsidR="00885EDA" w:rsidRPr="00543D6F" w:rsidRDefault="00543D6F">
      <w:pPr>
        <w:numPr>
          <w:ilvl w:val="0"/>
          <w:numId w:val="1"/>
        </w:numPr>
        <w:spacing w:after="152" w:line="259" w:lineRule="auto"/>
        <w:ind w:hanging="360"/>
      </w:pPr>
      <w:r w:rsidRPr="00543D6F">
        <w:rPr>
          <w:sz w:val="28"/>
        </w:rPr>
        <w:t xml:space="preserve">Links With Other Policies </w:t>
      </w:r>
    </w:p>
    <w:p w14:paraId="45766C93" w14:textId="77777777" w:rsidR="00885EDA" w:rsidRPr="00543D6F" w:rsidRDefault="00543D6F">
      <w:pPr>
        <w:numPr>
          <w:ilvl w:val="0"/>
          <w:numId w:val="1"/>
        </w:numPr>
        <w:spacing w:after="152" w:line="259" w:lineRule="auto"/>
        <w:ind w:hanging="360"/>
      </w:pPr>
      <w:r w:rsidRPr="00543D6F">
        <w:rPr>
          <w:sz w:val="28"/>
        </w:rPr>
        <w:t xml:space="preserve">Legislation and Guidance  </w:t>
      </w:r>
    </w:p>
    <w:p w14:paraId="6B301752" w14:textId="77777777" w:rsidR="00885EDA" w:rsidRPr="00543D6F" w:rsidRDefault="00543D6F">
      <w:pPr>
        <w:numPr>
          <w:ilvl w:val="0"/>
          <w:numId w:val="1"/>
        </w:numPr>
        <w:spacing w:after="0" w:line="259" w:lineRule="auto"/>
        <w:ind w:hanging="360"/>
      </w:pPr>
      <w:r w:rsidRPr="00543D6F">
        <w:rPr>
          <w:sz w:val="28"/>
        </w:rPr>
        <w:t xml:space="preserve">Progress Towards Equality Objectives (not published) </w:t>
      </w:r>
    </w:p>
    <w:p w14:paraId="2EFB8F6A" w14:textId="77777777" w:rsidR="00885EDA" w:rsidRPr="00543D6F" w:rsidRDefault="00543D6F">
      <w:pPr>
        <w:spacing w:after="213" w:line="259" w:lineRule="auto"/>
        <w:ind w:left="0" w:firstLine="0"/>
      </w:pPr>
      <w:r w:rsidRPr="00543D6F">
        <w:rPr>
          <w:sz w:val="22"/>
        </w:rPr>
        <w:t xml:space="preserve"> </w:t>
      </w:r>
    </w:p>
    <w:p w14:paraId="03B99B45" w14:textId="77777777" w:rsidR="00885EDA" w:rsidRPr="00543D6F" w:rsidRDefault="00543D6F">
      <w:pPr>
        <w:spacing w:after="25" w:line="259" w:lineRule="auto"/>
        <w:ind w:left="0" w:firstLine="0"/>
      </w:pPr>
      <w:r w:rsidRPr="00543D6F">
        <w:rPr>
          <w:sz w:val="28"/>
        </w:rPr>
        <w:t xml:space="preserve"> </w:t>
      </w:r>
    </w:p>
    <w:p w14:paraId="02865DAB" w14:textId="77777777" w:rsidR="00885EDA" w:rsidRPr="00543D6F" w:rsidRDefault="00543D6F">
      <w:pPr>
        <w:spacing w:after="0" w:line="259" w:lineRule="auto"/>
        <w:ind w:left="0" w:firstLine="0"/>
      </w:pPr>
      <w:r w:rsidRPr="00543D6F">
        <w:rPr>
          <w:rFonts w:ascii="Arial" w:eastAsia="Arial" w:hAnsi="Arial" w:cs="Arial"/>
          <w:sz w:val="32"/>
        </w:rPr>
        <w:t xml:space="preserve"> </w:t>
      </w:r>
      <w:r w:rsidRPr="00543D6F">
        <w:rPr>
          <w:rFonts w:ascii="Arial" w:eastAsia="Arial" w:hAnsi="Arial" w:cs="Arial"/>
          <w:sz w:val="32"/>
        </w:rPr>
        <w:tab/>
      </w:r>
      <w:r w:rsidRPr="00543D6F">
        <w:rPr>
          <w:sz w:val="32"/>
        </w:rPr>
        <w:t xml:space="preserve"> </w:t>
      </w:r>
      <w:r w:rsidRPr="00543D6F">
        <w:br w:type="page"/>
      </w:r>
    </w:p>
    <w:p w14:paraId="77C4140D" w14:textId="77777777" w:rsidR="00885EDA" w:rsidRPr="00543D6F" w:rsidRDefault="00543D6F">
      <w:pPr>
        <w:pStyle w:val="Heading1"/>
      </w:pPr>
      <w:r w:rsidRPr="00543D6F">
        <w:rPr>
          <w:u w:val="none" w:color="000000"/>
        </w:rPr>
        <w:lastRenderedPageBreak/>
        <w:t>1.</w:t>
      </w:r>
      <w:r w:rsidRPr="00543D6F">
        <w:rPr>
          <w:rFonts w:ascii="Arial" w:eastAsia="Arial" w:hAnsi="Arial" w:cs="Arial"/>
          <w:u w:val="none" w:color="000000"/>
        </w:rPr>
        <w:t xml:space="preserve"> </w:t>
      </w:r>
      <w:r w:rsidRPr="00543D6F">
        <w:t>Our Equality Aims, Vision and Values</w:t>
      </w:r>
      <w:r w:rsidRPr="00543D6F">
        <w:rPr>
          <w:u w:val="none" w:color="000000"/>
        </w:rPr>
        <w:t xml:space="preserve"> </w:t>
      </w:r>
    </w:p>
    <w:p w14:paraId="38423A00" w14:textId="77777777" w:rsidR="00885EDA" w:rsidRPr="00543D6F" w:rsidRDefault="00543D6F">
      <w:pPr>
        <w:spacing w:after="181"/>
        <w:ind w:left="0" w:firstLine="0"/>
      </w:pPr>
      <w:r w:rsidRPr="00543D6F">
        <w:t xml:space="preserve">Our school meets its obligations under the Public Sector Equality Duty (PSED) by having due regard to the need to - </w:t>
      </w:r>
    </w:p>
    <w:p w14:paraId="5FB7E58B" w14:textId="77777777" w:rsidR="00885EDA" w:rsidRPr="00543D6F" w:rsidRDefault="00543D6F">
      <w:pPr>
        <w:numPr>
          <w:ilvl w:val="0"/>
          <w:numId w:val="2"/>
        </w:numPr>
        <w:ind w:left="712" w:hanging="360"/>
      </w:pPr>
      <w:r w:rsidRPr="00543D6F">
        <w:t xml:space="preserve">Eliminate discrimination and other conduct that is prohibited by the Equality Act 2010. </w:t>
      </w:r>
    </w:p>
    <w:p w14:paraId="2CEDF3A4" w14:textId="77777777" w:rsidR="00885EDA" w:rsidRPr="00543D6F" w:rsidRDefault="00543D6F">
      <w:pPr>
        <w:numPr>
          <w:ilvl w:val="0"/>
          <w:numId w:val="2"/>
        </w:numPr>
        <w:ind w:left="712" w:hanging="360"/>
      </w:pPr>
      <w:r w:rsidRPr="00543D6F">
        <w:t xml:space="preserve">Advance equality of opportunity between people who share a protected characteristic and people who do not share it. </w:t>
      </w:r>
    </w:p>
    <w:p w14:paraId="3FA8B4DE" w14:textId="77777777" w:rsidR="00885EDA" w:rsidRPr="00543D6F" w:rsidRDefault="00543D6F">
      <w:pPr>
        <w:numPr>
          <w:ilvl w:val="0"/>
          <w:numId w:val="2"/>
        </w:numPr>
        <w:spacing w:after="163"/>
        <w:ind w:left="712" w:hanging="360"/>
      </w:pPr>
      <w:r w:rsidRPr="00543D6F">
        <w:t xml:space="preserve">Foster good relations across all characteristics – between people who share a protected characteristic and people who do not share it.  </w:t>
      </w:r>
    </w:p>
    <w:p w14:paraId="462F7DC4" w14:textId="77777777" w:rsidR="00885EDA" w:rsidRPr="00543D6F" w:rsidRDefault="00543D6F">
      <w:pPr>
        <w:spacing w:after="160" w:line="252" w:lineRule="auto"/>
        <w:ind w:left="2" w:right="-7" w:hanging="10"/>
        <w:jc w:val="both"/>
      </w:pPr>
      <w:r w:rsidRPr="00543D6F">
        <w:t xml:space="preserve">Our school aims to promote respect for difference and diversity in accordance with our values where we create an environment for learning that encourages all children to achieve the highest standards through the provision of an inclusive, broad, balanced, diverse, and imaginative curriculum coupled with highly effective teaching.  </w:t>
      </w:r>
    </w:p>
    <w:p w14:paraId="26F8AF3B" w14:textId="77777777" w:rsidR="00885EDA" w:rsidRPr="00543D6F" w:rsidRDefault="00543D6F">
      <w:pPr>
        <w:spacing w:after="160" w:line="252" w:lineRule="auto"/>
        <w:ind w:left="2" w:right="-7" w:hanging="10"/>
        <w:jc w:val="both"/>
      </w:pPr>
      <w:r w:rsidRPr="00543D6F">
        <w:t xml:space="preserve">We help our children to be respectful, confident, responsible, and caring through promoting their spiritual, moral, cultural, emotional, and physical development. Through our focus on building cultural capital, we prepare all our pupils for the opportunities, responsibilities, and experiences of later life. </w:t>
      </w:r>
    </w:p>
    <w:p w14:paraId="2D673AE8" w14:textId="77777777" w:rsidR="00885EDA" w:rsidRPr="00543D6F" w:rsidRDefault="00543D6F">
      <w:pPr>
        <w:spacing w:after="160" w:line="252" w:lineRule="auto"/>
        <w:ind w:left="2" w:right="-7" w:hanging="10"/>
        <w:jc w:val="both"/>
      </w:pPr>
      <w:r w:rsidRPr="00543D6F">
        <w:t xml:space="preserve">We ensure that our curriculum represents the contributions of all ethnic groups and cultures through recognising the diverse backgrounds and experiences from which our children originate. We evaluate our teaching to ensure that it prioritises authentic portrayals of diverse communities, people, and experiences. Our curriculum offer is inclusive of the experiences and histories of those with protected characteristics and it allows our pupils to think more critically about how knowledge is formed and how it comes to be valued.  </w:t>
      </w:r>
    </w:p>
    <w:p w14:paraId="6C4BB344" w14:textId="77777777" w:rsidR="00885EDA" w:rsidRPr="00543D6F" w:rsidRDefault="00543D6F">
      <w:pPr>
        <w:spacing w:after="111" w:line="259" w:lineRule="auto"/>
        <w:ind w:left="382" w:right="378" w:hanging="10"/>
        <w:jc w:val="center"/>
      </w:pPr>
      <w:r w:rsidRPr="00543D6F">
        <w:rPr>
          <w:color w:val="C00000"/>
          <w:u w:val="single" w:color="C00000"/>
        </w:rPr>
        <w:t>What we do</w:t>
      </w:r>
      <w:r w:rsidRPr="00543D6F">
        <w:rPr>
          <w:color w:val="C00000"/>
        </w:rPr>
        <w:t xml:space="preserve"> </w:t>
      </w:r>
    </w:p>
    <w:p w14:paraId="2F292181" w14:textId="77777777" w:rsidR="00885EDA" w:rsidRPr="00543D6F" w:rsidRDefault="00543D6F">
      <w:pPr>
        <w:spacing w:after="194" w:line="259" w:lineRule="auto"/>
        <w:ind w:left="36" w:firstLine="0"/>
        <w:jc w:val="center"/>
      </w:pPr>
      <w:r w:rsidRPr="00543D6F">
        <w:rPr>
          <w:sz w:val="20"/>
        </w:rPr>
        <w:t xml:space="preserve"> </w:t>
      </w:r>
    </w:p>
    <w:p w14:paraId="57F7179F" w14:textId="77777777" w:rsidR="00885EDA" w:rsidRPr="00543D6F" w:rsidRDefault="00543D6F">
      <w:pPr>
        <w:numPr>
          <w:ilvl w:val="0"/>
          <w:numId w:val="3"/>
        </w:numPr>
        <w:spacing w:after="162"/>
        <w:ind w:hanging="720"/>
      </w:pPr>
      <w:r w:rsidRPr="00543D6F">
        <w:t xml:space="preserve">Respect the human rights of all our pupils and educate them about equality. </w:t>
      </w:r>
    </w:p>
    <w:p w14:paraId="3D520CB9" w14:textId="77777777" w:rsidR="00885EDA" w:rsidRPr="00543D6F" w:rsidRDefault="00543D6F">
      <w:pPr>
        <w:numPr>
          <w:ilvl w:val="0"/>
          <w:numId w:val="3"/>
        </w:numPr>
        <w:spacing w:after="161"/>
        <w:ind w:hanging="720"/>
      </w:pPr>
      <w:r w:rsidRPr="00543D6F">
        <w:t xml:space="preserve">Promote positive attitudes to disability.  </w:t>
      </w:r>
    </w:p>
    <w:p w14:paraId="0FBEE682" w14:textId="77777777" w:rsidR="00885EDA" w:rsidRPr="00543D6F" w:rsidRDefault="00543D6F">
      <w:pPr>
        <w:numPr>
          <w:ilvl w:val="0"/>
          <w:numId w:val="3"/>
        </w:numPr>
        <w:spacing w:after="159"/>
        <w:ind w:hanging="720"/>
      </w:pPr>
      <w:r w:rsidRPr="00543D6F">
        <w:t xml:space="preserve">Enable the whole school community to contribute to, and gain full access to, all activities. </w:t>
      </w:r>
    </w:p>
    <w:p w14:paraId="299DBFC7" w14:textId="77777777" w:rsidR="00885EDA" w:rsidRPr="00543D6F" w:rsidRDefault="00543D6F">
      <w:pPr>
        <w:numPr>
          <w:ilvl w:val="0"/>
          <w:numId w:val="3"/>
        </w:numPr>
        <w:spacing w:after="160" w:line="252" w:lineRule="auto"/>
        <w:ind w:hanging="720"/>
      </w:pPr>
      <w:r w:rsidRPr="00543D6F">
        <w:t xml:space="preserve">Ensure pupils understand the importance of diversity through teaching them about the      experiences of people from of all faiths (and no faith), different races, genders, ages, disability, sexual and gender orientation.  </w:t>
      </w:r>
    </w:p>
    <w:p w14:paraId="23D2F1C3" w14:textId="77777777" w:rsidR="00885EDA" w:rsidRPr="00543D6F" w:rsidRDefault="00543D6F">
      <w:pPr>
        <w:numPr>
          <w:ilvl w:val="0"/>
          <w:numId w:val="3"/>
        </w:numPr>
        <w:spacing w:after="159"/>
        <w:ind w:hanging="720"/>
      </w:pPr>
      <w:r w:rsidRPr="00543D6F">
        <w:t xml:space="preserve">Place the safeguarding of children at the forefront of our educational practice. </w:t>
      </w:r>
    </w:p>
    <w:p w14:paraId="6E918FB7" w14:textId="77777777" w:rsidR="00885EDA" w:rsidRPr="00543D6F" w:rsidRDefault="00543D6F">
      <w:pPr>
        <w:numPr>
          <w:ilvl w:val="0"/>
          <w:numId w:val="3"/>
        </w:numPr>
        <w:spacing w:after="160"/>
        <w:ind w:hanging="720"/>
      </w:pPr>
      <w:r w:rsidRPr="00543D6F">
        <w:t xml:space="preserve">Promote gender equality in all aspects of school life through challenging stereotypes, achievement gaps and self-limiting aspirations. </w:t>
      </w:r>
    </w:p>
    <w:p w14:paraId="6143636D" w14:textId="77777777" w:rsidR="00885EDA" w:rsidRPr="00543D6F" w:rsidRDefault="00543D6F">
      <w:pPr>
        <w:numPr>
          <w:ilvl w:val="0"/>
          <w:numId w:val="3"/>
        </w:numPr>
        <w:spacing w:after="160"/>
        <w:ind w:hanging="720"/>
      </w:pPr>
      <w:r w:rsidRPr="00543D6F">
        <w:t xml:space="preserve">Overcome any barriers to learning to promote resilience and positive self-esteem for all our pupils. </w:t>
      </w:r>
    </w:p>
    <w:p w14:paraId="714A47DA" w14:textId="77777777" w:rsidR="00885EDA" w:rsidRPr="00543D6F" w:rsidRDefault="00543D6F">
      <w:pPr>
        <w:numPr>
          <w:ilvl w:val="0"/>
          <w:numId w:val="3"/>
        </w:numPr>
        <w:spacing w:after="161"/>
        <w:ind w:hanging="720"/>
      </w:pPr>
      <w:r w:rsidRPr="00543D6F">
        <w:t xml:space="preserve">Respect the equal rights of our staff and other members of the community. </w:t>
      </w:r>
    </w:p>
    <w:p w14:paraId="49B36EAE" w14:textId="77777777" w:rsidR="00885EDA" w:rsidRPr="00543D6F" w:rsidRDefault="00543D6F">
      <w:pPr>
        <w:numPr>
          <w:ilvl w:val="0"/>
          <w:numId w:val="3"/>
        </w:numPr>
        <w:spacing w:after="163"/>
        <w:ind w:hanging="720"/>
      </w:pPr>
      <w:r w:rsidRPr="00543D6F">
        <w:t xml:space="preserve">Comply with relevant legislation and implement school policies and plans in relation to race and religious equality, disability equality, gender equality and community cohesion. </w:t>
      </w:r>
    </w:p>
    <w:p w14:paraId="03A9E60D" w14:textId="77777777" w:rsidR="00885EDA" w:rsidRPr="00543D6F" w:rsidRDefault="00543D6F">
      <w:pPr>
        <w:numPr>
          <w:ilvl w:val="0"/>
          <w:numId w:val="3"/>
        </w:numPr>
        <w:ind w:hanging="720"/>
      </w:pPr>
      <w:r w:rsidRPr="00543D6F">
        <w:t xml:space="preserve">Evaluate and review our curriculum offer to ensure that it is inclusive of the experiences and histories of those with protected characteristics. </w:t>
      </w:r>
    </w:p>
    <w:p w14:paraId="27EB3639" w14:textId="77777777" w:rsidR="00885EDA" w:rsidRPr="00543D6F" w:rsidRDefault="00543D6F">
      <w:pPr>
        <w:pStyle w:val="Heading1"/>
        <w:spacing w:after="272"/>
        <w:ind w:right="358"/>
      </w:pPr>
      <w:r w:rsidRPr="00543D6F">
        <w:lastRenderedPageBreak/>
        <w:t>2. School Context</w:t>
      </w:r>
      <w:r w:rsidRPr="00543D6F">
        <w:rPr>
          <w:u w:val="none" w:color="000000"/>
        </w:rPr>
        <w:t xml:space="preserve"> </w:t>
      </w:r>
    </w:p>
    <w:p w14:paraId="058BF6B6" w14:textId="77777777" w:rsidR="00885EDA" w:rsidRPr="00543D6F" w:rsidRDefault="00543D6F">
      <w:pPr>
        <w:ind w:left="1503" w:firstLine="0"/>
      </w:pPr>
      <w:r w:rsidRPr="00543D6F">
        <w:t xml:space="preserve">Killigrew Primary School and Nursery is a two-form entry community school. </w:t>
      </w:r>
    </w:p>
    <w:tbl>
      <w:tblPr>
        <w:tblStyle w:val="TableGrid"/>
        <w:tblW w:w="6375" w:type="dxa"/>
        <w:tblInd w:w="2045" w:type="dxa"/>
        <w:tblCellMar>
          <w:top w:w="5" w:type="dxa"/>
          <w:left w:w="108" w:type="dxa"/>
          <w:right w:w="45" w:type="dxa"/>
        </w:tblCellMar>
        <w:tblLook w:val="04A0" w:firstRow="1" w:lastRow="0" w:firstColumn="1" w:lastColumn="0" w:noHBand="0" w:noVBand="1"/>
      </w:tblPr>
      <w:tblGrid>
        <w:gridCol w:w="4100"/>
        <w:gridCol w:w="2275"/>
      </w:tblGrid>
      <w:tr w:rsidR="00885EDA" w:rsidRPr="00543D6F" w14:paraId="7431284B" w14:textId="77777777">
        <w:trPr>
          <w:trHeight w:val="302"/>
        </w:trPr>
        <w:tc>
          <w:tcPr>
            <w:tcW w:w="4100" w:type="dxa"/>
            <w:tcBorders>
              <w:top w:val="single" w:sz="4" w:space="0" w:color="000000"/>
              <w:left w:val="single" w:sz="4" w:space="0" w:color="000000"/>
              <w:bottom w:val="single" w:sz="4" w:space="0" w:color="000000"/>
              <w:right w:val="single" w:sz="4" w:space="0" w:color="000000"/>
            </w:tcBorders>
          </w:tcPr>
          <w:p w14:paraId="65845AF6" w14:textId="77777777" w:rsidR="00885EDA" w:rsidRPr="00543D6F" w:rsidRDefault="00543D6F">
            <w:pPr>
              <w:spacing w:after="0" w:line="259" w:lineRule="auto"/>
              <w:ind w:left="0" w:right="64" w:firstLine="0"/>
              <w:jc w:val="center"/>
            </w:pPr>
            <w:r w:rsidRPr="00543D6F">
              <w:rPr>
                <w:color w:val="C00000"/>
              </w:rPr>
              <w:t xml:space="preserve">Characteristic  </w:t>
            </w:r>
          </w:p>
        </w:tc>
        <w:tc>
          <w:tcPr>
            <w:tcW w:w="2275" w:type="dxa"/>
            <w:tcBorders>
              <w:top w:val="single" w:sz="4" w:space="0" w:color="000000"/>
              <w:left w:val="single" w:sz="4" w:space="0" w:color="000000"/>
              <w:bottom w:val="single" w:sz="4" w:space="0" w:color="000000"/>
              <w:right w:val="single" w:sz="4" w:space="0" w:color="000000"/>
            </w:tcBorders>
          </w:tcPr>
          <w:p w14:paraId="21A28E13" w14:textId="77777777" w:rsidR="00885EDA" w:rsidRPr="00543D6F" w:rsidRDefault="00543D6F">
            <w:pPr>
              <w:spacing w:after="0" w:line="259" w:lineRule="auto"/>
              <w:ind w:left="0" w:right="66" w:firstLine="0"/>
              <w:jc w:val="center"/>
            </w:pPr>
            <w:r w:rsidRPr="00543D6F">
              <w:rPr>
                <w:color w:val="C00000"/>
              </w:rPr>
              <w:t xml:space="preserve">*from IDSR 2024 </w:t>
            </w:r>
          </w:p>
        </w:tc>
      </w:tr>
      <w:tr w:rsidR="00885EDA" w:rsidRPr="00543D6F" w14:paraId="64814F62" w14:textId="77777777">
        <w:trPr>
          <w:trHeight w:val="302"/>
        </w:trPr>
        <w:tc>
          <w:tcPr>
            <w:tcW w:w="4100" w:type="dxa"/>
            <w:tcBorders>
              <w:top w:val="single" w:sz="4" w:space="0" w:color="000000"/>
              <w:left w:val="single" w:sz="4" w:space="0" w:color="000000"/>
              <w:bottom w:val="single" w:sz="4" w:space="0" w:color="000000"/>
              <w:right w:val="single" w:sz="4" w:space="0" w:color="000000"/>
            </w:tcBorders>
          </w:tcPr>
          <w:p w14:paraId="1CE3CAB2" w14:textId="77777777" w:rsidR="00885EDA" w:rsidRPr="00543D6F" w:rsidRDefault="00543D6F">
            <w:pPr>
              <w:spacing w:after="0" w:line="259" w:lineRule="auto"/>
              <w:ind w:left="0" w:firstLine="0"/>
            </w:pPr>
            <w:r w:rsidRPr="00543D6F">
              <w:t xml:space="preserve">Number of Pupils </w:t>
            </w:r>
          </w:p>
        </w:tc>
        <w:tc>
          <w:tcPr>
            <w:tcW w:w="2275" w:type="dxa"/>
            <w:tcBorders>
              <w:top w:val="single" w:sz="4" w:space="0" w:color="000000"/>
              <w:left w:val="single" w:sz="4" w:space="0" w:color="000000"/>
              <w:bottom w:val="single" w:sz="4" w:space="0" w:color="000000"/>
              <w:right w:val="single" w:sz="4" w:space="0" w:color="000000"/>
            </w:tcBorders>
          </w:tcPr>
          <w:p w14:paraId="69E3D578" w14:textId="77777777" w:rsidR="00885EDA" w:rsidRPr="00543D6F" w:rsidRDefault="00543D6F">
            <w:pPr>
              <w:spacing w:after="0" w:line="259" w:lineRule="auto"/>
              <w:ind w:left="2" w:firstLine="0"/>
            </w:pPr>
            <w:r w:rsidRPr="00543D6F">
              <w:t xml:space="preserve">378 *exc Nursery </w:t>
            </w:r>
          </w:p>
        </w:tc>
      </w:tr>
      <w:tr w:rsidR="00885EDA" w:rsidRPr="00543D6F" w14:paraId="1AFB574B" w14:textId="77777777">
        <w:trPr>
          <w:trHeight w:val="302"/>
        </w:trPr>
        <w:tc>
          <w:tcPr>
            <w:tcW w:w="4100" w:type="dxa"/>
            <w:tcBorders>
              <w:top w:val="single" w:sz="4" w:space="0" w:color="000000"/>
              <w:left w:val="single" w:sz="4" w:space="0" w:color="000000"/>
              <w:bottom w:val="single" w:sz="4" w:space="0" w:color="000000"/>
              <w:right w:val="single" w:sz="4" w:space="0" w:color="000000"/>
            </w:tcBorders>
          </w:tcPr>
          <w:p w14:paraId="4FCF46EE" w14:textId="77777777" w:rsidR="00885EDA" w:rsidRPr="00543D6F" w:rsidRDefault="00543D6F">
            <w:pPr>
              <w:spacing w:after="0" w:line="259" w:lineRule="auto"/>
              <w:ind w:left="0" w:firstLine="0"/>
            </w:pPr>
            <w:r w:rsidRPr="00543D6F">
              <w:t xml:space="preserve">Female Pupils </w:t>
            </w:r>
          </w:p>
        </w:tc>
        <w:tc>
          <w:tcPr>
            <w:tcW w:w="2275" w:type="dxa"/>
            <w:tcBorders>
              <w:top w:val="single" w:sz="4" w:space="0" w:color="000000"/>
              <w:left w:val="single" w:sz="4" w:space="0" w:color="000000"/>
              <w:bottom w:val="single" w:sz="4" w:space="0" w:color="000000"/>
              <w:right w:val="single" w:sz="4" w:space="0" w:color="000000"/>
            </w:tcBorders>
          </w:tcPr>
          <w:p w14:paraId="5DE0FA9E" w14:textId="77777777" w:rsidR="00885EDA" w:rsidRPr="00543D6F" w:rsidRDefault="00543D6F">
            <w:pPr>
              <w:spacing w:after="0" w:line="259" w:lineRule="auto"/>
              <w:ind w:left="2" w:firstLine="0"/>
            </w:pPr>
            <w:r w:rsidRPr="00543D6F">
              <w:t xml:space="preserve">173 </w:t>
            </w:r>
          </w:p>
        </w:tc>
      </w:tr>
      <w:tr w:rsidR="00885EDA" w:rsidRPr="00543D6F" w14:paraId="4E547C85" w14:textId="77777777">
        <w:trPr>
          <w:trHeight w:val="305"/>
        </w:trPr>
        <w:tc>
          <w:tcPr>
            <w:tcW w:w="4100" w:type="dxa"/>
            <w:tcBorders>
              <w:top w:val="single" w:sz="4" w:space="0" w:color="000000"/>
              <w:left w:val="single" w:sz="4" w:space="0" w:color="000000"/>
              <w:bottom w:val="single" w:sz="4" w:space="0" w:color="000000"/>
              <w:right w:val="single" w:sz="4" w:space="0" w:color="000000"/>
            </w:tcBorders>
          </w:tcPr>
          <w:p w14:paraId="37508E32" w14:textId="77777777" w:rsidR="00885EDA" w:rsidRPr="00543D6F" w:rsidRDefault="00543D6F">
            <w:pPr>
              <w:spacing w:after="0" w:line="259" w:lineRule="auto"/>
              <w:ind w:left="0" w:firstLine="0"/>
            </w:pPr>
            <w:r w:rsidRPr="00543D6F">
              <w:t xml:space="preserve">Male Pupils </w:t>
            </w:r>
          </w:p>
        </w:tc>
        <w:tc>
          <w:tcPr>
            <w:tcW w:w="2275" w:type="dxa"/>
            <w:tcBorders>
              <w:top w:val="single" w:sz="4" w:space="0" w:color="000000"/>
              <w:left w:val="single" w:sz="4" w:space="0" w:color="000000"/>
              <w:bottom w:val="single" w:sz="4" w:space="0" w:color="000000"/>
              <w:right w:val="single" w:sz="4" w:space="0" w:color="000000"/>
            </w:tcBorders>
          </w:tcPr>
          <w:p w14:paraId="286BE59D" w14:textId="77777777" w:rsidR="00885EDA" w:rsidRPr="00543D6F" w:rsidRDefault="00543D6F">
            <w:pPr>
              <w:spacing w:after="0" w:line="259" w:lineRule="auto"/>
              <w:ind w:left="2" w:firstLine="0"/>
            </w:pPr>
            <w:r w:rsidRPr="00543D6F">
              <w:t xml:space="preserve">205 </w:t>
            </w:r>
          </w:p>
        </w:tc>
      </w:tr>
      <w:tr w:rsidR="00885EDA" w:rsidRPr="00543D6F" w14:paraId="692F0531" w14:textId="77777777">
        <w:trPr>
          <w:trHeight w:val="888"/>
        </w:trPr>
        <w:tc>
          <w:tcPr>
            <w:tcW w:w="4100" w:type="dxa"/>
            <w:tcBorders>
              <w:top w:val="single" w:sz="4" w:space="0" w:color="000000"/>
              <w:left w:val="single" w:sz="4" w:space="0" w:color="000000"/>
              <w:bottom w:val="single" w:sz="4" w:space="0" w:color="000000"/>
              <w:right w:val="single" w:sz="4" w:space="0" w:color="000000"/>
            </w:tcBorders>
          </w:tcPr>
          <w:p w14:paraId="1A39D4E8" w14:textId="77777777" w:rsidR="00885EDA" w:rsidRPr="00543D6F" w:rsidRDefault="00543D6F">
            <w:pPr>
              <w:spacing w:after="0" w:line="259" w:lineRule="auto"/>
              <w:ind w:left="0" w:firstLine="0"/>
            </w:pPr>
            <w:r w:rsidRPr="00543D6F">
              <w:t xml:space="preserve">Staff  </w:t>
            </w:r>
          </w:p>
        </w:tc>
        <w:tc>
          <w:tcPr>
            <w:tcW w:w="2275" w:type="dxa"/>
            <w:tcBorders>
              <w:top w:val="single" w:sz="4" w:space="0" w:color="000000"/>
              <w:left w:val="single" w:sz="4" w:space="0" w:color="000000"/>
              <w:bottom w:val="single" w:sz="4" w:space="0" w:color="000000"/>
              <w:right w:val="single" w:sz="4" w:space="0" w:color="000000"/>
            </w:tcBorders>
          </w:tcPr>
          <w:p w14:paraId="37A992E9" w14:textId="77777777" w:rsidR="00885EDA" w:rsidRPr="00543D6F" w:rsidRDefault="00543D6F">
            <w:pPr>
              <w:spacing w:after="0" w:line="259" w:lineRule="auto"/>
              <w:ind w:left="2" w:firstLine="0"/>
            </w:pPr>
            <w:r w:rsidRPr="00543D6F">
              <w:t xml:space="preserve">47  </w:t>
            </w:r>
          </w:p>
          <w:p w14:paraId="7F75CB2F" w14:textId="77777777" w:rsidR="00885EDA" w:rsidRPr="00543D6F" w:rsidRDefault="00543D6F">
            <w:pPr>
              <w:spacing w:after="0" w:line="259" w:lineRule="auto"/>
              <w:ind w:left="2" w:firstLine="0"/>
            </w:pPr>
            <w:r w:rsidRPr="00543D6F">
              <w:t xml:space="preserve">Male - 4 </w:t>
            </w:r>
          </w:p>
          <w:p w14:paraId="6500C268" w14:textId="77777777" w:rsidR="00885EDA" w:rsidRPr="00543D6F" w:rsidRDefault="00543D6F">
            <w:pPr>
              <w:spacing w:after="0" w:line="259" w:lineRule="auto"/>
              <w:ind w:left="2" w:firstLine="0"/>
            </w:pPr>
            <w:r w:rsidRPr="00543D6F">
              <w:t xml:space="preserve">Female - 43 </w:t>
            </w:r>
          </w:p>
        </w:tc>
      </w:tr>
      <w:tr w:rsidR="00885EDA" w:rsidRPr="00543D6F" w14:paraId="6D6D2EC6" w14:textId="77777777">
        <w:trPr>
          <w:trHeight w:val="888"/>
        </w:trPr>
        <w:tc>
          <w:tcPr>
            <w:tcW w:w="4100" w:type="dxa"/>
            <w:tcBorders>
              <w:top w:val="single" w:sz="4" w:space="0" w:color="000000"/>
              <w:left w:val="single" w:sz="4" w:space="0" w:color="000000"/>
              <w:bottom w:val="single" w:sz="4" w:space="0" w:color="000000"/>
              <w:right w:val="single" w:sz="4" w:space="0" w:color="000000"/>
            </w:tcBorders>
          </w:tcPr>
          <w:p w14:paraId="4BE71AD7" w14:textId="77777777" w:rsidR="00885EDA" w:rsidRPr="00543D6F" w:rsidRDefault="00543D6F">
            <w:pPr>
              <w:spacing w:after="0" w:line="259" w:lineRule="auto"/>
              <w:ind w:left="0" w:firstLine="0"/>
            </w:pPr>
            <w:r w:rsidRPr="00543D6F">
              <w:t xml:space="preserve">Governors </w:t>
            </w:r>
          </w:p>
        </w:tc>
        <w:tc>
          <w:tcPr>
            <w:tcW w:w="2275" w:type="dxa"/>
            <w:tcBorders>
              <w:top w:val="single" w:sz="4" w:space="0" w:color="000000"/>
              <w:left w:val="single" w:sz="4" w:space="0" w:color="000000"/>
              <w:bottom w:val="single" w:sz="4" w:space="0" w:color="000000"/>
              <w:right w:val="single" w:sz="4" w:space="0" w:color="000000"/>
            </w:tcBorders>
          </w:tcPr>
          <w:p w14:paraId="7BFD9579" w14:textId="77777777" w:rsidR="00885EDA" w:rsidRPr="00543D6F" w:rsidRDefault="00543D6F">
            <w:pPr>
              <w:spacing w:after="0" w:line="259" w:lineRule="auto"/>
              <w:ind w:left="2" w:firstLine="0"/>
            </w:pPr>
            <w:r w:rsidRPr="00543D6F">
              <w:t xml:space="preserve">12 </w:t>
            </w:r>
          </w:p>
          <w:p w14:paraId="4A5C4E53" w14:textId="77777777" w:rsidR="00885EDA" w:rsidRPr="00543D6F" w:rsidRDefault="00543D6F">
            <w:pPr>
              <w:spacing w:after="0" w:line="259" w:lineRule="auto"/>
              <w:ind w:left="2" w:firstLine="0"/>
            </w:pPr>
            <w:r w:rsidRPr="00543D6F">
              <w:t xml:space="preserve">Male – 5 </w:t>
            </w:r>
          </w:p>
          <w:p w14:paraId="52359A4C" w14:textId="77777777" w:rsidR="00885EDA" w:rsidRPr="00543D6F" w:rsidRDefault="00543D6F">
            <w:pPr>
              <w:spacing w:after="0" w:line="259" w:lineRule="auto"/>
              <w:ind w:left="2" w:firstLine="0"/>
            </w:pPr>
            <w:r w:rsidRPr="00543D6F">
              <w:t xml:space="preserve">Female - 7 </w:t>
            </w:r>
          </w:p>
        </w:tc>
      </w:tr>
      <w:tr w:rsidR="00885EDA" w:rsidRPr="00543D6F" w14:paraId="070E2828" w14:textId="77777777">
        <w:trPr>
          <w:trHeight w:val="598"/>
        </w:trPr>
        <w:tc>
          <w:tcPr>
            <w:tcW w:w="4100" w:type="dxa"/>
            <w:tcBorders>
              <w:top w:val="single" w:sz="4" w:space="0" w:color="000000"/>
              <w:left w:val="single" w:sz="4" w:space="0" w:color="000000"/>
              <w:bottom w:val="single" w:sz="4" w:space="0" w:color="000000"/>
              <w:right w:val="single" w:sz="4" w:space="0" w:color="000000"/>
            </w:tcBorders>
          </w:tcPr>
          <w:p w14:paraId="10A8419E" w14:textId="77777777" w:rsidR="00885EDA" w:rsidRPr="00543D6F" w:rsidRDefault="00543D6F">
            <w:pPr>
              <w:spacing w:after="0" w:line="259" w:lineRule="auto"/>
              <w:ind w:left="0" w:firstLine="0"/>
            </w:pPr>
            <w:r w:rsidRPr="00543D6F">
              <w:t xml:space="preserve">Mobility of school population  </w:t>
            </w:r>
          </w:p>
          <w:p w14:paraId="21E9FC3A" w14:textId="77777777" w:rsidR="00885EDA" w:rsidRPr="00543D6F" w:rsidRDefault="00543D6F">
            <w:pPr>
              <w:spacing w:after="0" w:line="259" w:lineRule="auto"/>
              <w:ind w:left="0" w:firstLine="0"/>
            </w:pPr>
            <w:r w:rsidRPr="00543D6F">
              <w:t xml:space="preserve"> </w:t>
            </w:r>
          </w:p>
        </w:tc>
        <w:tc>
          <w:tcPr>
            <w:tcW w:w="2275" w:type="dxa"/>
            <w:tcBorders>
              <w:top w:val="single" w:sz="4" w:space="0" w:color="000000"/>
              <w:left w:val="single" w:sz="4" w:space="0" w:color="000000"/>
              <w:bottom w:val="single" w:sz="4" w:space="0" w:color="000000"/>
              <w:right w:val="single" w:sz="4" w:space="0" w:color="000000"/>
            </w:tcBorders>
          </w:tcPr>
          <w:p w14:paraId="287E0EE5" w14:textId="77777777" w:rsidR="00885EDA" w:rsidRPr="00543D6F" w:rsidRDefault="00543D6F">
            <w:pPr>
              <w:spacing w:after="0" w:line="259" w:lineRule="auto"/>
              <w:ind w:left="2" w:firstLine="0"/>
            </w:pPr>
            <w:r w:rsidRPr="00543D6F">
              <w:t xml:space="preserve">Low  </w:t>
            </w:r>
          </w:p>
        </w:tc>
      </w:tr>
      <w:tr w:rsidR="00885EDA" w:rsidRPr="00543D6F" w14:paraId="4EE2BD70" w14:textId="77777777">
        <w:trPr>
          <w:trHeight w:val="303"/>
        </w:trPr>
        <w:tc>
          <w:tcPr>
            <w:tcW w:w="4100" w:type="dxa"/>
            <w:tcBorders>
              <w:top w:val="single" w:sz="4" w:space="0" w:color="000000"/>
              <w:left w:val="single" w:sz="4" w:space="0" w:color="000000"/>
              <w:bottom w:val="single" w:sz="4" w:space="0" w:color="000000"/>
              <w:right w:val="single" w:sz="4" w:space="0" w:color="000000"/>
            </w:tcBorders>
          </w:tcPr>
          <w:p w14:paraId="45274C84" w14:textId="77777777" w:rsidR="00885EDA" w:rsidRPr="00543D6F" w:rsidRDefault="00543D6F">
            <w:pPr>
              <w:spacing w:after="0" w:line="259" w:lineRule="auto"/>
              <w:ind w:left="0" w:firstLine="0"/>
            </w:pPr>
            <w:r w:rsidRPr="00543D6F">
              <w:t xml:space="preserve">Pupils eligible for Free School Meals </w:t>
            </w:r>
          </w:p>
        </w:tc>
        <w:tc>
          <w:tcPr>
            <w:tcW w:w="2275" w:type="dxa"/>
            <w:tcBorders>
              <w:top w:val="single" w:sz="4" w:space="0" w:color="000000"/>
              <w:left w:val="single" w:sz="4" w:space="0" w:color="000000"/>
              <w:bottom w:val="single" w:sz="4" w:space="0" w:color="000000"/>
              <w:right w:val="single" w:sz="4" w:space="0" w:color="000000"/>
            </w:tcBorders>
          </w:tcPr>
          <w:p w14:paraId="0FAF3075" w14:textId="77777777" w:rsidR="00885EDA" w:rsidRPr="00543D6F" w:rsidRDefault="00543D6F">
            <w:pPr>
              <w:spacing w:after="0" w:line="259" w:lineRule="auto"/>
              <w:ind w:left="2" w:firstLine="0"/>
            </w:pPr>
            <w:r w:rsidRPr="00543D6F">
              <w:t xml:space="preserve">34 </w:t>
            </w:r>
          </w:p>
        </w:tc>
      </w:tr>
      <w:tr w:rsidR="00885EDA" w:rsidRPr="00543D6F" w14:paraId="7B4CAEE5" w14:textId="77777777">
        <w:trPr>
          <w:trHeight w:val="302"/>
        </w:trPr>
        <w:tc>
          <w:tcPr>
            <w:tcW w:w="4100" w:type="dxa"/>
            <w:tcBorders>
              <w:top w:val="single" w:sz="4" w:space="0" w:color="000000"/>
              <w:left w:val="single" w:sz="4" w:space="0" w:color="000000"/>
              <w:bottom w:val="single" w:sz="4" w:space="0" w:color="000000"/>
              <w:right w:val="single" w:sz="4" w:space="0" w:color="000000"/>
            </w:tcBorders>
          </w:tcPr>
          <w:p w14:paraId="6B8A4FB8" w14:textId="77777777" w:rsidR="00885EDA" w:rsidRPr="00543D6F" w:rsidRDefault="00543D6F">
            <w:pPr>
              <w:spacing w:after="0" w:line="259" w:lineRule="auto"/>
              <w:ind w:left="0" w:firstLine="0"/>
            </w:pPr>
            <w:r w:rsidRPr="00543D6F">
              <w:t xml:space="preserve">Deprivation Factor </w:t>
            </w:r>
          </w:p>
        </w:tc>
        <w:tc>
          <w:tcPr>
            <w:tcW w:w="2275" w:type="dxa"/>
            <w:tcBorders>
              <w:top w:val="single" w:sz="4" w:space="0" w:color="000000"/>
              <w:left w:val="single" w:sz="4" w:space="0" w:color="000000"/>
              <w:bottom w:val="single" w:sz="4" w:space="0" w:color="000000"/>
              <w:right w:val="single" w:sz="4" w:space="0" w:color="000000"/>
            </w:tcBorders>
          </w:tcPr>
          <w:p w14:paraId="34214479" w14:textId="77777777" w:rsidR="00885EDA" w:rsidRPr="00543D6F" w:rsidRDefault="00543D6F">
            <w:pPr>
              <w:spacing w:after="0" w:line="259" w:lineRule="auto"/>
              <w:ind w:left="2" w:firstLine="0"/>
            </w:pPr>
            <w:r w:rsidRPr="00543D6F">
              <w:t xml:space="preserve">Low </w:t>
            </w:r>
          </w:p>
        </w:tc>
      </w:tr>
      <w:tr w:rsidR="00885EDA" w:rsidRPr="00543D6F" w14:paraId="759A07E4" w14:textId="77777777">
        <w:trPr>
          <w:trHeight w:val="302"/>
        </w:trPr>
        <w:tc>
          <w:tcPr>
            <w:tcW w:w="4100" w:type="dxa"/>
            <w:tcBorders>
              <w:top w:val="single" w:sz="4" w:space="0" w:color="000000"/>
              <w:left w:val="single" w:sz="4" w:space="0" w:color="000000"/>
              <w:bottom w:val="single" w:sz="4" w:space="0" w:color="000000"/>
              <w:right w:val="single" w:sz="4" w:space="0" w:color="000000"/>
            </w:tcBorders>
          </w:tcPr>
          <w:p w14:paraId="47DE7855" w14:textId="77777777" w:rsidR="00885EDA" w:rsidRPr="00543D6F" w:rsidRDefault="00543D6F">
            <w:pPr>
              <w:spacing w:after="0" w:line="259" w:lineRule="auto"/>
              <w:ind w:left="0" w:firstLine="0"/>
            </w:pPr>
            <w:r w:rsidRPr="00543D6F">
              <w:t xml:space="preserve">Pupils receiving SEN Support </w:t>
            </w:r>
          </w:p>
        </w:tc>
        <w:tc>
          <w:tcPr>
            <w:tcW w:w="2275" w:type="dxa"/>
            <w:tcBorders>
              <w:top w:val="single" w:sz="4" w:space="0" w:color="000000"/>
              <w:left w:val="single" w:sz="4" w:space="0" w:color="000000"/>
              <w:bottom w:val="single" w:sz="4" w:space="0" w:color="000000"/>
              <w:right w:val="single" w:sz="4" w:space="0" w:color="000000"/>
            </w:tcBorders>
          </w:tcPr>
          <w:p w14:paraId="3CBB3982" w14:textId="77777777" w:rsidR="00885EDA" w:rsidRPr="00543D6F" w:rsidRDefault="00543D6F">
            <w:pPr>
              <w:spacing w:after="0" w:line="259" w:lineRule="auto"/>
              <w:ind w:left="2" w:firstLine="0"/>
            </w:pPr>
            <w:r w:rsidRPr="00543D6F">
              <w:t xml:space="preserve">48 </w:t>
            </w:r>
          </w:p>
        </w:tc>
      </w:tr>
      <w:tr w:rsidR="00885EDA" w:rsidRPr="00543D6F" w14:paraId="326D7FEC" w14:textId="77777777">
        <w:trPr>
          <w:trHeight w:val="305"/>
        </w:trPr>
        <w:tc>
          <w:tcPr>
            <w:tcW w:w="4100" w:type="dxa"/>
            <w:tcBorders>
              <w:top w:val="single" w:sz="4" w:space="0" w:color="000000"/>
              <w:left w:val="single" w:sz="4" w:space="0" w:color="000000"/>
              <w:bottom w:val="single" w:sz="4" w:space="0" w:color="000000"/>
              <w:right w:val="single" w:sz="4" w:space="0" w:color="000000"/>
            </w:tcBorders>
          </w:tcPr>
          <w:p w14:paraId="312DA399" w14:textId="77777777" w:rsidR="00885EDA" w:rsidRPr="00543D6F" w:rsidRDefault="00543D6F">
            <w:pPr>
              <w:spacing w:after="0" w:line="259" w:lineRule="auto"/>
              <w:ind w:left="0" w:firstLine="0"/>
            </w:pPr>
            <w:r w:rsidRPr="00543D6F">
              <w:t xml:space="preserve">Pupils with an EHCP </w:t>
            </w:r>
          </w:p>
        </w:tc>
        <w:tc>
          <w:tcPr>
            <w:tcW w:w="2275" w:type="dxa"/>
            <w:tcBorders>
              <w:top w:val="single" w:sz="4" w:space="0" w:color="000000"/>
              <w:left w:val="single" w:sz="4" w:space="0" w:color="000000"/>
              <w:bottom w:val="single" w:sz="4" w:space="0" w:color="000000"/>
              <w:right w:val="single" w:sz="4" w:space="0" w:color="000000"/>
            </w:tcBorders>
          </w:tcPr>
          <w:p w14:paraId="3EEA0278" w14:textId="77777777" w:rsidR="00885EDA" w:rsidRPr="00543D6F" w:rsidRDefault="00543D6F">
            <w:pPr>
              <w:spacing w:after="0" w:line="259" w:lineRule="auto"/>
              <w:ind w:left="2" w:firstLine="0"/>
            </w:pPr>
            <w:r w:rsidRPr="00543D6F">
              <w:t xml:space="preserve">8 </w:t>
            </w:r>
          </w:p>
        </w:tc>
      </w:tr>
      <w:tr w:rsidR="00885EDA" w:rsidRPr="00543D6F" w14:paraId="2C27E6CC" w14:textId="77777777">
        <w:trPr>
          <w:trHeight w:val="302"/>
        </w:trPr>
        <w:tc>
          <w:tcPr>
            <w:tcW w:w="4100" w:type="dxa"/>
            <w:tcBorders>
              <w:top w:val="single" w:sz="4" w:space="0" w:color="000000"/>
              <w:left w:val="single" w:sz="4" w:space="0" w:color="000000"/>
              <w:bottom w:val="single" w:sz="4" w:space="0" w:color="000000"/>
              <w:right w:val="single" w:sz="4" w:space="0" w:color="000000"/>
            </w:tcBorders>
          </w:tcPr>
          <w:p w14:paraId="2DD161C5" w14:textId="77777777" w:rsidR="00885EDA" w:rsidRPr="00543D6F" w:rsidRDefault="00543D6F">
            <w:pPr>
              <w:spacing w:after="0" w:line="259" w:lineRule="auto"/>
              <w:ind w:left="0" w:firstLine="0"/>
            </w:pPr>
            <w:r w:rsidRPr="00543D6F">
              <w:t xml:space="preserve">Predominant Ethnic Group  </w:t>
            </w:r>
          </w:p>
        </w:tc>
        <w:tc>
          <w:tcPr>
            <w:tcW w:w="2275" w:type="dxa"/>
            <w:tcBorders>
              <w:top w:val="single" w:sz="4" w:space="0" w:color="000000"/>
              <w:left w:val="single" w:sz="4" w:space="0" w:color="000000"/>
              <w:bottom w:val="single" w:sz="4" w:space="0" w:color="000000"/>
              <w:right w:val="single" w:sz="4" w:space="0" w:color="000000"/>
            </w:tcBorders>
          </w:tcPr>
          <w:p w14:paraId="54A07EA8" w14:textId="77777777" w:rsidR="00885EDA" w:rsidRPr="00543D6F" w:rsidRDefault="00543D6F">
            <w:pPr>
              <w:spacing w:after="0" w:line="259" w:lineRule="auto"/>
              <w:ind w:left="2" w:firstLine="0"/>
            </w:pPr>
            <w:r w:rsidRPr="00543D6F">
              <w:t xml:space="preserve">59.2% White British  </w:t>
            </w:r>
          </w:p>
        </w:tc>
      </w:tr>
      <w:tr w:rsidR="00885EDA" w:rsidRPr="00543D6F" w14:paraId="0FF3DA1E" w14:textId="77777777">
        <w:trPr>
          <w:trHeight w:val="595"/>
        </w:trPr>
        <w:tc>
          <w:tcPr>
            <w:tcW w:w="4100" w:type="dxa"/>
            <w:tcBorders>
              <w:top w:val="single" w:sz="4" w:space="0" w:color="000000"/>
              <w:left w:val="single" w:sz="4" w:space="0" w:color="000000"/>
              <w:bottom w:val="single" w:sz="4" w:space="0" w:color="000000"/>
              <w:right w:val="single" w:sz="4" w:space="0" w:color="000000"/>
            </w:tcBorders>
          </w:tcPr>
          <w:p w14:paraId="11CDEBF1" w14:textId="77777777" w:rsidR="00885EDA" w:rsidRPr="00543D6F" w:rsidRDefault="00543D6F">
            <w:pPr>
              <w:spacing w:after="0" w:line="259" w:lineRule="auto"/>
              <w:ind w:left="0" w:firstLine="0"/>
            </w:pPr>
            <w:r w:rsidRPr="00543D6F">
              <w:t xml:space="preserve">Pupils who speak English as an additional language </w:t>
            </w:r>
          </w:p>
        </w:tc>
        <w:tc>
          <w:tcPr>
            <w:tcW w:w="2275" w:type="dxa"/>
            <w:tcBorders>
              <w:top w:val="single" w:sz="4" w:space="0" w:color="000000"/>
              <w:left w:val="single" w:sz="4" w:space="0" w:color="000000"/>
              <w:bottom w:val="single" w:sz="4" w:space="0" w:color="000000"/>
              <w:right w:val="single" w:sz="4" w:space="0" w:color="000000"/>
            </w:tcBorders>
          </w:tcPr>
          <w:p w14:paraId="23E12923" w14:textId="77777777" w:rsidR="00885EDA" w:rsidRPr="00543D6F" w:rsidRDefault="00543D6F">
            <w:pPr>
              <w:spacing w:after="0" w:line="259" w:lineRule="auto"/>
              <w:ind w:left="2" w:firstLine="0"/>
            </w:pPr>
            <w:r w:rsidRPr="00543D6F">
              <w:t xml:space="preserve">63  </w:t>
            </w:r>
          </w:p>
        </w:tc>
      </w:tr>
    </w:tbl>
    <w:p w14:paraId="19035F6E" w14:textId="77777777" w:rsidR="00885EDA" w:rsidRPr="00543D6F" w:rsidRDefault="00543D6F">
      <w:pPr>
        <w:spacing w:after="152" w:line="259" w:lineRule="auto"/>
        <w:ind w:left="45" w:firstLine="0"/>
        <w:jc w:val="center"/>
      </w:pPr>
      <w:r w:rsidRPr="00543D6F">
        <w:rPr>
          <w:color w:val="C00000"/>
        </w:rPr>
        <w:t xml:space="preserve"> </w:t>
      </w:r>
    </w:p>
    <w:p w14:paraId="3170D115" w14:textId="77777777" w:rsidR="00885EDA" w:rsidRPr="00543D6F" w:rsidRDefault="00543D6F">
      <w:pPr>
        <w:pStyle w:val="Heading1"/>
        <w:ind w:right="357"/>
      </w:pPr>
      <w:r w:rsidRPr="00543D6F">
        <w:t>3. Standard Practice and Procedure</w:t>
      </w:r>
      <w:r w:rsidRPr="00543D6F">
        <w:rPr>
          <w:u w:val="none" w:color="000000"/>
        </w:rPr>
        <w:t xml:space="preserve"> </w:t>
      </w:r>
    </w:p>
    <w:p w14:paraId="5011EF77" w14:textId="77777777" w:rsidR="00885EDA" w:rsidRPr="00543D6F" w:rsidRDefault="00543D6F">
      <w:pPr>
        <w:spacing w:after="0" w:line="259" w:lineRule="auto"/>
        <w:ind w:left="27" w:right="21" w:hanging="10"/>
        <w:jc w:val="center"/>
      </w:pPr>
      <w:r w:rsidRPr="00543D6F">
        <w:rPr>
          <w:i/>
          <w:color w:val="C00000"/>
        </w:rPr>
        <w:t xml:space="preserve">The standard procedures and processes of our school – equality of access </w:t>
      </w:r>
    </w:p>
    <w:p w14:paraId="5B1C8417" w14:textId="77777777" w:rsidR="00885EDA" w:rsidRPr="00543D6F" w:rsidRDefault="00543D6F">
      <w:pPr>
        <w:spacing w:after="170" w:line="259" w:lineRule="auto"/>
        <w:ind w:left="0" w:firstLine="0"/>
      </w:pPr>
      <w:r w:rsidRPr="00543D6F">
        <w:t xml:space="preserve"> </w:t>
      </w:r>
    </w:p>
    <w:p w14:paraId="70045AB7" w14:textId="77777777" w:rsidR="00885EDA" w:rsidRPr="00543D6F" w:rsidRDefault="00543D6F">
      <w:pPr>
        <w:numPr>
          <w:ilvl w:val="0"/>
          <w:numId w:val="4"/>
        </w:numPr>
        <w:ind w:left="722"/>
      </w:pPr>
      <w:r w:rsidRPr="00543D6F">
        <w:t xml:space="preserve">We provide slopes to some of the outside doors and pavements and have a ramp to the Nursery. A disabled toilet is in the Junior Library and in the Infant Entrance Hall.  </w:t>
      </w:r>
    </w:p>
    <w:p w14:paraId="7219220D" w14:textId="77777777" w:rsidR="00885EDA" w:rsidRPr="00543D6F" w:rsidRDefault="00543D6F">
      <w:pPr>
        <w:numPr>
          <w:ilvl w:val="0"/>
          <w:numId w:val="4"/>
        </w:numPr>
        <w:ind w:left="722"/>
      </w:pPr>
      <w:r w:rsidRPr="00543D6F">
        <w:t xml:space="preserve">Regular meetings with parents of children with a disability ensure that provision is individualised for the child’s needs. We signpost opportunities for parents to access additional support at home.  </w:t>
      </w:r>
    </w:p>
    <w:p w14:paraId="493C4B6D" w14:textId="77777777" w:rsidR="00885EDA" w:rsidRPr="00543D6F" w:rsidRDefault="00543D6F">
      <w:pPr>
        <w:numPr>
          <w:ilvl w:val="0"/>
          <w:numId w:val="4"/>
        </w:numPr>
        <w:ind w:left="722"/>
      </w:pPr>
      <w:r w:rsidRPr="00543D6F">
        <w:t xml:space="preserve">Efficient communication between specialist LSAs, the class teacher, outside specialists, the senior leadership team and the school SENCO supports excellent pastoral and curriculum provision for children with a disability.  </w:t>
      </w:r>
    </w:p>
    <w:p w14:paraId="2926746F" w14:textId="77777777" w:rsidR="00885EDA" w:rsidRPr="00543D6F" w:rsidRDefault="00543D6F">
      <w:pPr>
        <w:numPr>
          <w:ilvl w:val="0"/>
          <w:numId w:val="4"/>
        </w:numPr>
        <w:ind w:left="722"/>
      </w:pPr>
      <w:r w:rsidRPr="00543D6F">
        <w:t xml:space="preserve">External agencies enhance existing support at home and at school whilst providing additional training (as needed) for all adults working with children with disabilities.  </w:t>
      </w:r>
    </w:p>
    <w:p w14:paraId="434D8603" w14:textId="77777777" w:rsidR="00885EDA" w:rsidRPr="00543D6F" w:rsidRDefault="00543D6F">
      <w:pPr>
        <w:numPr>
          <w:ilvl w:val="0"/>
          <w:numId w:val="4"/>
        </w:numPr>
        <w:spacing w:after="163"/>
        <w:ind w:left="722"/>
      </w:pPr>
      <w:r w:rsidRPr="00543D6F">
        <w:t xml:space="preserve">Extended transition meetings held at the end of each school year ensure that the provision for children with special educational needs is transferred across year groups and any staff training needs are met.  </w:t>
      </w:r>
    </w:p>
    <w:p w14:paraId="101B0A11" w14:textId="77777777" w:rsidR="00885EDA" w:rsidRPr="00543D6F" w:rsidRDefault="00543D6F">
      <w:pPr>
        <w:spacing w:after="0" w:line="259" w:lineRule="auto"/>
        <w:ind w:left="27" w:right="22" w:hanging="10"/>
        <w:jc w:val="center"/>
      </w:pPr>
      <w:r w:rsidRPr="00543D6F">
        <w:rPr>
          <w:i/>
          <w:color w:val="C00000"/>
        </w:rPr>
        <w:t xml:space="preserve">The standard procedures and processes of our school – gender </w:t>
      </w:r>
    </w:p>
    <w:p w14:paraId="785DF401" w14:textId="77777777" w:rsidR="00885EDA" w:rsidRPr="00543D6F" w:rsidRDefault="00543D6F">
      <w:pPr>
        <w:spacing w:after="0" w:line="259" w:lineRule="auto"/>
        <w:ind w:left="45" w:firstLine="0"/>
        <w:jc w:val="center"/>
      </w:pPr>
      <w:r w:rsidRPr="00543D6F">
        <w:rPr>
          <w:b/>
          <w:i/>
          <w:color w:val="C00000"/>
        </w:rPr>
        <w:t xml:space="preserve"> </w:t>
      </w:r>
    </w:p>
    <w:p w14:paraId="4766D5A8" w14:textId="77777777" w:rsidR="00885EDA" w:rsidRPr="00543D6F" w:rsidRDefault="00543D6F">
      <w:pPr>
        <w:numPr>
          <w:ilvl w:val="0"/>
          <w:numId w:val="4"/>
        </w:numPr>
        <w:ind w:left="722"/>
      </w:pPr>
      <w:r w:rsidRPr="00543D6F">
        <w:t xml:space="preserve">Daily formative assessment ensures that all children make progress in lessons. Teaching provision is adapted to ensure that the children’s learning needs are addressed promptly through reactive teaching practice.   </w:t>
      </w:r>
    </w:p>
    <w:p w14:paraId="4F1F5B48" w14:textId="77777777" w:rsidR="00885EDA" w:rsidRPr="00543D6F" w:rsidRDefault="00543D6F">
      <w:pPr>
        <w:numPr>
          <w:ilvl w:val="0"/>
          <w:numId w:val="4"/>
        </w:numPr>
        <w:ind w:left="722"/>
      </w:pPr>
      <w:r w:rsidRPr="00543D6F">
        <w:lastRenderedPageBreak/>
        <w:t xml:space="preserve">Prompt small group intervention in class ensures that children are well supported to catch up and keep up. </w:t>
      </w:r>
    </w:p>
    <w:p w14:paraId="00FDBD6A" w14:textId="77777777" w:rsidR="00885EDA" w:rsidRPr="00543D6F" w:rsidRDefault="00885EDA">
      <w:pPr>
        <w:sectPr w:rsidR="00885EDA" w:rsidRPr="00543D6F">
          <w:headerReference w:type="even" r:id="rId11"/>
          <w:headerReference w:type="default" r:id="rId12"/>
          <w:footerReference w:type="even" r:id="rId13"/>
          <w:footerReference w:type="default" r:id="rId14"/>
          <w:headerReference w:type="first" r:id="rId15"/>
          <w:footerReference w:type="first" r:id="rId16"/>
          <w:pgSz w:w="11906" w:h="16838"/>
          <w:pgMar w:top="720" w:right="716" w:bottom="1378" w:left="720" w:header="720" w:footer="707" w:gutter="0"/>
          <w:cols w:space="720"/>
        </w:sectPr>
      </w:pPr>
    </w:p>
    <w:p w14:paraId="21584056" w14:textId="77777777" w:rsidR="00885EDA" w:rsidRPr="00543D6F" w:rsidRDefault="00543D6F">
      <w:pPr>
        <w:ind w:left="728" w:firstLine="0"/>
      </w:pPr>
      <w:r w:rsidRPr="00543D6F">
        <w:lastRenderedPageBreak/>
        <w:t xml:space="preserve">Summative assessment takes place at least every term in reading, writing and maths. </w:t>
      </w:r>
    </w:p>
    <w:p w14:paraId="51A8D8E4" w14:textId="77777777" w:rsidR="00885EDA" w:rsidRPr="00543D6F" w:rsidRDefault="00543D6F">
      <w:pPr>
        <w:ind w:left="728" w:firstLine="0"/>
      </w:pPr>
      <w:r w:rsidRPr="00543D6F">
        <w:t xml:space="preserve">Foundation subjects are assessed twice a year.  </w:t>
      </w:r>
    </w:p>
    <w:p w14:paraId="55958A44" w14:textId="77777777" w:rsidR="00885EDA" w:rsidRPr="00543D6F" w:rsidRDefault="00543D6F">
      <w:pPr>
        <w:ind w:left="728" w:firstLine="0"/>
      </w:pPr>
      <w:r w:rsidRPr="00543D6F">
        <w:t xml:space="preserve">Attainment and progress data is analysed by teachers and the leadership team to identify any differences between vulnerable groups and cohorts.   Timely intervention is put in place for vulnerable groups, with particular attention paid to groups with protected characteristics.  </w:t>
      </w:r>
    </w:p>
    <w:p w14:paraId="64E6365B" w14:textId="77777777" w:rsidR="00885EDA" w:rsidRPr="00543D6F" w:rsidRDefault="00543D6F">
      <w:pPr>
        <w:numPr>
          <w:ilvl w:val="0"/>
          <w:numId w:val="4"/>
        </w:numPr>
        <w:ind w:left="722"/>
      </w:pPr>
      <w:r w:rsidRPr="00543D6F">
        <w:t xml:space="preserve">Teacher and TA performance management targets reference equality of provision for all.   </w:t>
      </w:r>
    </w:p>
    <w:p w14:paraId="6EC03139" w14:textId="77777777" w:rsidR="00885EDA" w:rsidRPr="00543D6F" w:rsidRDefault="00543D6F">
      <w:pPr>
        <w:numPr>
          <w:ilvl w:val="0"/>
          <w:numId w:val="4"/>
        </w:numPr>
        <w:spacing w:after="10" w:line="247" w:lineRule="auto"/>
        <w:ind w:left="722"/>
      </w:pPr>
      <w:r w:rsidRPr="00543D6F">
        <w:t xml:space="preserve">Pupil voice is conducted regularly to identify what pupils feel would support their learning and how successfully they have understood the school values linked to equality and diversity.  </w:t>
      </w:r>
    </w:p>
    <w:p w14:paraId="5E2D54B0" w14:textId="77777777" w:rsidR="00885EDA" w:rsidRPr="00543D6F" w:rsidRDefault="00543D6F">
      <w:pPr>
        <w:numPr>
          <w:ilvl w:val="0"/>
          <w:numId w:val="4"/>
        </w:numPr>
        <w:ind w:left="722"/>
      </w:pPr>
      <w:r w:rsidRPr="00543D6F">
        <w:t xml:space="preserve">PSHE teaching (through the Jigsaw scheme of work) supports all children in taking positive steps to promote emotional intelligence. It challenges stereotype at every opportunity and specifically teaches lessons to enable children to challenge gender bias.  </w:t>
      </w:r>
    </w:p>
    <w:p w14:paraId="0C16BCE2" w14:textId="77777777" w:rsidR="00885EDA" w:rsidRPr="00543D6F" w:rsidRDefault="00543D6F">
      <w:pPr>
        <w:numPr>
          <w:ilvl w:val="0"/>
          <w:numId w:val="4"/>
        </w:numPr>
        <w:spacing w:after="110"/>
        <w:ind w:left="722"/>
      </w:pPr>
      <w:r w:rsidRPr="00543D6F">
        <w:t xml:space="preserve">Our curriculum plans, progression documents and overarching rationale for each curriculum subject rebuke gender inequality. </w:t>
      </w:r>
    </w:p>
    <w:p w14:paraId="5F58CE84" w14:textId="77777777" w:rsidR="00885EDA" w:rsidRPr="00543D6F" w:rsidRDefault="00543D6F">
      <w:pPr>
        <w:spacing w:after="0" w:line="259" w:lineRule="auto"/>
        <w:ind w:left="27" w:right="4" w:hanging="10"/>
        <w:jc w:val="center"/>
      </w:pPr>
      <w:r w:rsidRPr="00543D6F">
        <w:rPr>
          <w:i/>
          <w:color w:val="C00000"/>
        </w:rPr>
        <w:t xml:space="preserve">The standard procedures and processes of our school – race </w:t>
      </w:r>
    </w:p>
    <w:p w14:paraId="6CF7826E" w14:textId="77777777" w:rsidR="00885EDA" w:rsidRPr="00543D6F" w:rsidRDefault="00543D6F">
      <w:pPr>
        <w:spacing w:after="205" w:line="259" w:lineRule="auto"/>
        <w:ind w:left="7" w:firstLine="0"/>
      </w:pPr>
      <w:r w:rsidRPr="00543D6F">
        <w:rPr>
          <w:rFonts w:ascii="Candara" w:eastAsia="Candara" w:hAnsi="Candara" w:cs="Candara"/>
          <w:color w:val="C00000"/>
          <w:sz w:val="20"/>
        </w:rPr>
        <w:t xml:space="preserve"> </w:t>
      </w:r>
    </w:p>
    <w:p w14:paraId="6E53A60D" w14:textId="77777777" w:rsidR="00885EDA" w:rsidRPr="00543D6F" w:rsidRDefault="00543D6F">
      <w:pPr>
        <w:numPr>
          <w:ilvl w:val="0"/>
          <w:numId w:val="4"/>
        </w:numPr>
        <w:ind w:left="722"/>
      </w:pPr>
      <w:r w:rsidRPr="00543D6F">
        <w:t xml:space="preserve">The school follows the National Curriculum for RE using the Hertfordshire Agreed Syllabus and RE for Today and Tomorrow. We support pupils to challenge pre-conceived ideas, and we promote empathy and understanding. </w:t>
      </w:r>
    </w:p>
    <w:p w14:paraId="1A1636BD" w14:textId="77777777" w:rsidR="00885EDA" w:rsidRPr="00543D6F" w:rsidRDefault="00543D6F">
      <w:pPr>
        <w:numPr>
          <w:ilvl w:val="0"/>
          <w:numId w:val="4"/>
        </w:numPr>
        <w:ind w:left="722"/>
      </w:pPr>
      <w:r w:rsidRPr="00543D6F">
        <w:t xml:space="preserve">We teach PSHE through the Jigsaw scheme of work, which has a cohesive vision and helps children understand and value how they fit into, and contribute to, the world regardless of their gender, race or cultural beliefs.  </w:t>
      </w:r>
    </w:p>
    <w:p w14:paraId="613EA76E" w14:textId="77777777" w:rsidR="00885EDA" w:rsidRPr="00543D6F" w:rsidRDefault="00543D6F">
      <w:pPr>
        <w:numPr>
          <w:ilvl w:val="0"/>
          <w:numId w:val="4"/>
        </w:numPr>
        <w:ind w:left="722"/>
      </w:pPr>
      <w:r w:rsidRPr="00543D6F">
        <w:t xml:space="preserve">Whole school and key stage assemblies celebrate tolerance and respect for the beliefs of others whilst also allowing children to talk about current issues and discuss the viewpoints of others.  </w:t>
      </w:r>
    </w:p>
    <w:p w14:paraId="3BAA1EB2" w14:textId="77777777" w:rsidR="00885EDA" w:rsidRPr="00543D6F" w:rsidRDefault="00543D6F">
      <w:pPr>
        <w:numPr>
          <w:ilvl w:val="0"/>
          <w:numId w:val="4"/>
        </w:numPr>
        <w:ind w:left="722"/>
      </w:pPr>
      <w:r w:rsidRPr="00543D6F">
        <w:t xml:space="preserve">All staff members are vigilant for any incidents of prejudice and follow the processes and protocols for reporting and addressing allegations.  </w:t>
      </w:r>
    </w:p>
    <w:p w14:paraId="0868768C" w14:textId="77777777" w:rsidR="00885EDA" w:rsidRPr="00543D6F" w:rsidRDefault="00543D6F">
      <w:pPr>
        <w:numPr>
          <w:ilvl w:val="0"/>
          <w:numId w:val="4"/>
        </w:numPr>
        <w:ind w:left="722"/>
      </w:pPr>
      <w:r w:rsidRPr="00543D6F">
        <w:t xml:space="preserve">One of our four key school drivers running through our whole curriculum focuses on teaching and appreciating diversity.  </w:t>
      </w:r>
    </w:p>
    <w:p w14:paraId="2A989135" w14:textId="77777777" w:rsidR="00885EDA" w:rsidRPr="00543D6F" w:rsidRDefault="00543D6F">
      <w:pPr>
        <w:spacing w:after="96" w:line="259" w:lineRule="auto"/>
        <w:ind w:left="7" w:firstLine="0"/>
      </w:pPr>
      <w:r w:rsidRPr="00543D6F">
        <w:t xml:space="preserve"> </w:t>
      </w:r>
    </w:p>
    <w:p w14:paraId="3A076882" w14:textId="77777777" w:rsidR="00885EDA" w:rsidRPr="00543D6F" w:rsidRDefault="00543D6F">
      <w:pPr>
        <w:spacing w:after="111" w:line="259" w:lineRule="auto"/>
        <w:ind w:left="27" w:hanging="10"/>
        <w:jc w:val="center"/>
      </w:pPr>
      <w:r w:rsidRPr="00543D6F">
        <w:rPr>
          <w:i/>
          <w:color w:val="C00000"/>
        </w:rPr>
        <w:t xml:space="preserve">The standard procedures and processes of our school – community cohesion </w:t>
      </w:r>
    </w:p>
    <w:p w14:paraId="49411D4A" w14:textId="77777777" w:rsidR="00885EDA" w:rsidRPr="00543D6F" w:rsidRDefault="00543D6F">
      <w:pPr>
        <w:spacing w:after="8" w:line="259" w:lineRule="auto"/>
        <w:ind w:left="63" w:firstLine="0"/>
        <w:jc w:val="center"/>
      </w:pPr>
      <w:r w:rsidRPr="00543D6F">
        <w:rPr>
          <w:i/>
        </w:rPr>
        <w:t xml:space="preserve"> </w:t>
      </w:r>
    </w:p>
    <w:p w14:paraId="620D8675" w14:textId="77777777" w:rsidR="00885EDA" w:rsidRPr="00543D6F" w:rsidRDefault="00543D6F">
      <w:pPr>
        <w:numPr>
          <w:ilvl w:val="0"/>
          <w:numId w:val="4"/>
        </w:numPr>
        <w:ind w:left="722"/>
      </w:pPr>
      <w:r w:rsidRPr="00543D6F">
        <w:t xml:space="preserve">Parents and other adults are welcome in school. We have a tab on our website that translates our website content into 95 different languages. We are also able to provide specific school information in different languages on request.  </w:t>
      </w:r>
    </w:p>
    <w:p w14:paraId="3BEC29E5" w14:textId="77777777" w:rsidR="00885EDA" w:rsidRPr="00543D6F" w:rsidRDefault="00543D6F">
      <w:pPr>
        <w:numPr>
          <w:ilvl w:val="0"/>
          <w:numId w:val="4"/>
        </w:numPr>
        <w:ind w:left="722"/>
      </w:pPr>
      <w:r w:rsidRPr="00543D6F">
        <w:t xml:space="preserve">Links between the school and the local community are valued and we have a parent forum that meets termly, with the head teacher attending the meetings. </w:t>
      </w:r>
    </w:p>
    <w:p w14:paraId="6E10058A" w14:textId="77777777" w:rsidR="00885EDA" w:rsidRPr="00543D6F" w:rsidRDefault="00543D6F">
      <w:pPr>
        <w:numPr>
          <w:ilvl w:val="0"/>
          <w:numId w:val="4"/>
        </w:numPr>
        <w:ind w:left="722"/>
      </w:pPr>
      <w:r w:rsidRPr="00543D6F">
        <w:t xml:space="preserve">Throughout the year, we support charities by joining in fundraising activities alongside our active PTA. Our school council canvases pupils for additional suggestions for fundraising opportunities.   </w:t>
      </w:r>
    </w:p>
    <w:p w14:paraId="77B166AE" w14:textId="77777777" w:rsidR="00885EDA" w:rsidRPr="00543D6F" w:rsidRDefault="00543D6F">
      <w:pPr>
        <w:numPr>
          <w:ilvl w:val="0"/>
          <w:numId w:val="4"/>
        </w:numPr>
        <w:ind w:left="722"/>
      </w:pPr>
      <w:r w:rsidRPr="00543D6F">
        <w:t xml:space="preserve">We participate in several events organised by our local Parish Council plus community events like the St Alban Abbey Christmas service and the Alban Arena music festival.  </w:t>
      </w:r>
    </w:p>
    <w:p w14:paraId="6BBD229C" w14:textId="77777777" w:rsidR="00885EDA" w:rsidRPr="00543D6F" w:rsidRDefault="00543D6F">
      <w:pPr>
        <w:numPr>
          <w:ilvl w:val="0"/>
          <w:numId w:val="4"/>
        </w:numPr>
        <w:ind w:left="722"/>
      </w:pPr>
      <w:r w:rsidRPr="00543D6F">
        <w:t xml:space="preserve">We compete in a wide range of local sporting events, secondary school community quizzes and other enrichment opportunities. This includes a music festival at our local secondary school.  </w:t>
      </w:r>
    </w:p>
    <w:p w14:paraId="51E5AF2F" w14:textId="77777777" w:rsidR="00885EDA" w:rsidRPr="00543D6F" w:rsidRDefault="00543D6F">
      <w:pPr>
        <w:numPr>
          <w:ilvl w:val="0"/>
          <w:numId w:val="4"/>
        </w:numPr>
        <w:ind w:left="722"/>
      </w:pPr>
      <w:r w:rsidRPr="00543D6F">
        <w:lastRenderedPageBreak/>
        <w:t xml:space="preserve">We ensure that all children have equal access to all events and activities, sometimes through inviting children personally to attend. We engage in a range of activities to allow as many children as possible to find an event of interest to them.   </w:t>
      </w:r>
    </w:p>
    <w:p w14:paraId="737E894B" w14:textId="77777777" w:rsidR="00885EDA" w:rsidRPr="00543D6F" w:rsidRDefault="00543D6F">
      <w:pPr>
        <w:ind w:left="728" w:firstLine="0"/>
      </w:pPr>
      <w:r w:rsidRPr="00543D6F">
        <w:t xml:space="preserve">Individuality is celebrated with celebration assemblies which champion effort in school and outside of school.  </w:t>
      </w:r>
    </w:p>
    <w:p w14:paraId="5865FFAD" w14:textId="77777777" w:rsidR="00885EDA" w:rsidRPr="00543D6F" w:rsidRDefault="00543D6F">
      <w:pPr>
        <w:ind w:left="728" w:firstLine="0"/>
      </w:pPr>
      <w:r w:rsidRPr="00543D6F">
        <w:t xml:space="preserve">Assemblies and PSHE lessons teach our children about human rights and fundamental British Values. We celebrate the achievement of significant historical figures from different cultural and ethnic backgrounds.  </w:t>
      </w:r>
    </w:p>
    <w:p w14:paraId="5C0E6C62" w14:textId="77777777" w:rsidR="00885EDA" w:rsidRPr="00543D6F" w:rsidRDefault="00543D6F">
      <w:pPr>
        <w:numPr>
          <w:ilvl w:val="0"/>
          <w:numId w:val="4"/>
        </w:numPr>
        <w:ind w:left="722"/>
      </w:pPr>
      <w:r w:rsidRPr="00543D6F">
        <w:t xml:space="preserve">Celebration assemblies, school council meetings, Eco Committee meetings, travel ambassador groups and pupil voice opportunities allow children to develop and understand what participation means, and how it is linked to democratic processes and responsible actions.  </w:t>
      </w:r>
    </w:p>
    <w:p w14:paraId="3060D1F4" w14:textId="77777777" w:rsidR="00885EDA" w:rsidRPr="00543D6F" w:rsidRDefault="00543D6F">
      <w:pPr>
        <w:numPr>
          <w:ilvl w:val="0"/>
          <w:numId w:val="4"/>
        </w:numPr>
        <w:ind w:left="722"/>
      </w:pPr>
      <w:r w:rsidRPr="00543D6F">
        <w:t xml:space="preserve">By working on jobs and responsibilities around the school and in the playground, children learn the benefits of taking responsibility and making sensible choices that support others.  Children take positions of responsibility seriously and recognise that they are a model for others. They take an active role in keeping our school safe for all children.  </w:t>
      </w:r>
    </w:p>
    <w:p w14:paraId="0D635C21" w14:textId="77777777" w:rsidR="00885EDA" w:rsidRPr="00543D6F" w:rsidRDefault="00543D6F">
      <w:pPr>
        <w:numPr>
          <w:ilvl w:val="0"/>
          <w:numId w:val="4"/>
        </w:numPr>
        <w:spacing w:after="110"/>
        <w:ind w:left="722"/>
      </w:pPr>
      <w:r w:rsidRPr="00543D6F">
        <w:t xml:space="preserve">We have been awarded the Herts for Learning Wellbeing Quality Mark for our continued focus on emotional health and wellbeing. We have been successfully allocated Senior Mental Health Lead funding to support our continued commitment to positive emotional wellbeing for adults and children. </w:t>
      </w:r>
    </w:p>
    <w:p w14:paraId="37D21357" w14:textId="77777777" w:rsidR="00885EDA" w:rsidRPr="00543D6F" w:rsidRDefault="00543D6F">
      <w:pPr>
        <w:spacing w:after="0" w:line="259" w:lineRule="auto"/>
        <w:ind w:left="27" w:right="5" w:hanging="10"/>
        <w:jc w:val="center"/>
      </w:pPr>
      <w:r w:rsidRPr="00543D6F">
        <w:rPr>
          <w:i/>
          <w:color w:val="C00000"/>
        </w:rPr>
        <w:t xml:space="preserve">The standard procedures and processes of our school – curriculum guidance </w:t>
      </w:r>
    </w:p>
    <w:p w14:paraId="113CB0AC" w14:textId="77777777" w:rsidR="00885EDA" w:rsidRPr="00543D6F" w:rsidRDefault="00543D6F">
      <w:pPr>
        <w:spacing w:after="0" w:line="259" w:lineRule="auto"/>
        <w:ind w:left="7" w:firstLine="0"/>
      </w:pPr>
      <w:r w:rsidRPr="00543D6F">
        <w:t xml:space="preserve"> </w:t>
      </w:r>
    </w:p>
    <w:p w14:paraId="60527593" w14:textId="77777777" w:rsidR="00885EDA" w:rsidRPr="00543D6F" w:rsidRDefault="00543D6F">
      <w:pPr>
        <w:numPr>
          <w:ilvl w:val="0"/>
          <w:numId w:val="4"/>
        </w:numPr>
        <w:ind w:left="722"/>
      </w:pPr>
      <w:r w:rsidRPr="00543D6F">
        <w:t xml:space="preserve">Curriculum provision supports and sustains high standards of attainment and progress for all children. </w:t>
      </w:r>
    </w:p>
    <w:p w14:paraId="56755FFE" w14:textId="77777777" w:rsidR="00885EDA" w:rsidRPr="00543D6F" w:rsidRDefault="00543D6F">
      <w:pPr>
        <w:numPr>
          <w:ilvl w:val="0"/>
          <w:numId w:val="4"/>
        </w:numPr>
        <w:ind w:left="722"/>
      </w:pPr>
      <w:r w:rsidRPr="00543D6F">
        <w:t xml:space="preserve">Our school learning powers, which are represented by birds, ensure that important values are constantly part of the learning dialogue within the school.  </w:t>
      </w:r>
    </w:p>
    <w:p w14:paraId="6FF07A13" w14:textId="77777777" w:rsidR="00885EDA" w:rsidRPr="00543D6F" w:rsidRDefault="00543D6F">
      <w:pPr>
        <w:numPr>
          <w:ilvl w:val="0"/>
          <w:numId w:val="4"/>
        </w:numPr>
        <w:ind w:left="722"/>
      </w:pPr>
      <w:r w:rsidRPr="00543D6F">
        <w:t xml:space="preserve">Through our local history unit, we learn about key historical events in our surrounding area.  </w:t>
      </w:r>
    </w:p>
    <w:p w14:paraId="77880CD5" w14:textId="77777777" w:rsidR="00885EDA" w:rsidRPr="00543D6F" w:rsidRDefault="00543D6F">
      <w:pPr>
        <w:numPr>
          <w:ilvl w:val="0"/>
          <w:numId w:val="4"/>
        </w:numPr>
        <w:ind w:left="722"/>
      </w:pPr>
      <w:r w:rsidRPr="00543D6F">
        <w:t xml:space="preserve">Lessons across the curriculum promote common values, help pupils to value difference and challenge prejudice and stereotype. </w:t>
      </w:r>
    </w:p>
    <w:p w14:paraId="396130CE" w14:textId="77777777" w:rsidR="00885EDA" w:rsidRPr="00543D6F" w:rsidRDefault="00543D6F">
      <w:pPr>
        <w:numPr>
          <w:ilvl w:val="0"/>
          <w:numId w:val="4"/>
        </w:numPr>
        <w:ind w:left="722"/>
      </w:pPr>
      <w:r w:rsidRPr="00543D6F">
        <w:t xml:space="preserve">A programme of curriculum-based activities enriches pupils' understanding of community through fieldwork, offsite visits and presentations from members of diverse communities. </w:t>
      </w:r>
    </w:p>
    <w:p w14:paraId="609A1830" w14:textId="77777777" w:rsidR="00885EDA" w:rsidRPr="00543D6F" w:rsidRDefault="00543D6F">
      <w:pPr>
        <w:numPr>
          <w:ilvl w:val="0"/>
          <w:numId w:val="4"/>
        </w:numPr>
        <w:ind w:left="722"/>
      </w:pPr>
      <w:r w:rsidRPr="00543D6F">
        <w:t xml:space="preserve">We support pupils for whom English is an additional language through accessing high quality resources, attending current INSET to support our teaching and using external guidance. We track these pupils carefully to ensure that make good progress and achieve well.   </w:t>
      </w:r>
    </w:p>
    <w:p w14:paraId="129EE2F9" w14:textId="77777777" w:rsidR="00885EDA" w:rsidRPr="00543D6F" w:rsidRDefault="00543D6F">
      <w:pPr>
        <w:numPr>
          <w:ilvl w:val="0"/>
          <w:numId w:val="4"/>
        </w:numPr>
        <w:ind w:left="722"/>
      </w:pPr>
      <w:r w:rsidRPr="00543D6F">
        <w:t xml:space="preserve">When a child joins our school later, we explain our school values and learning powers to ensure that they are settled quickly into our school community. When needed, we use trauma informed approaches to support a pupil’s emotional wellbeing and we support their wider family to access the resources they need. </w:t>
      </w:r>
    </w:p>
    <w:p w14:paraId="747635C2" w14:textId="77777777" w:rsidR="00885EDA" w:rsidRPr="00543D6F" w:rsidRDefault="00543D6F">
      <w:pPr>
        <w:numPr>
          <w:ilvl w:val="0"/>
          <w:numId w:val="4"/>
        </w:numPr>
        <w:ind w:left="722"/>
      </w:pPr>
      <w:r w:rsidRPr="00543D6F">
        <w:t xml:space="preserve">We have a Special Educational Needs and Disability Code of Practice that ensures that the school is meeting and responding to individual pupil needs by tracking and observing how well all children, and particularly those with a protected characteristic make progress and fulfil their potential.   </w:t>
      </w:r>
    </w:p>
    <w:p w14:paraId="75F9425E" w14:textId="77777777" w:rsidR="00885EDA" w:rsidRPr="00543D6F" w:rsidRDefault="00543D6F">
      <w:pPr>
        <w:spacing w:after="97" w:line="259" w:lineRule="auto"/>
        <w:ind w:left="7" w:firstLine="0"/>
      </w:pPr>
      <w:r w:rsidRPr="00543D6F">
        <w:t xml:space="preserve"> </w:t>
      </w:r>
    </w:p>
    <w:p w14:paraId="767409C1" w14:textId="77777777" w:rsidR="00885EDA" w:rsidRPr="00543D6F" w:rsidRDefault="00543D6F">
      <w:pPr>
        <w:spacing w:after="0" w:line="259" w:lineRule="auto"/>
        <w:ind w:left="27" w:right="5" w:hanging="10"/>
        <w:jc w:val="center"/>
      </w:pPr>
      <w:r w:rsidRPr="00543D6F">
        <w:rPr>
          <w:i/>
          <w:color w:val="C00000"/>
        </w:rPr>
        <w:t xml:space="preserve">The standard procedures and processes of our school – sexual identity and orientation  </w:t>
      </w:r>
    </w:p>
    <w:p w14:paraId="5CA729D2" w14:textId="77777777" w:rsidR="00885EDA" w:rsidRPr="00543D6F" w:rsidRDefault="00543D6F">
      <w:pPr>
        <w:spacing w:after="0" w:line="259" w:lineRule="auto"/>
        <w:ind w:left="7" w:firstLine="0"/>
      </w:pPr>
      <w:r w:rsidRPr="00543D6F">
        <w:t xml:space="preserve"> </w:t>
      </w:r>
    </w:p>
    <w:p w14:paraId="13FC4F1C" w14:textId="77777777" w:rsidR="00885EDA" w:rsidRPr="00543D6F" w:rsidRDefault="00543D6F">
      <w:pPr>
        <w:spacing w:after="0" w:line="242" w:lineRule="auto"/>
        <w:ind w:left="0" w:firstLine="0"/>
        <w:jc w:val="center"/>
      </w:pPr>
      <w:r w:rsidRPr="00543D6F">
        <w:rPr>
          <w:i/>
        </w:rPr>
        <w:lastRenderedPageBreak/>
        <w:t xml:space="preserve">Under the provisions of the Equality Act, schools must not unlawfully discriminate against pupils because of their age, sex, race, disability, religion or belief, gender reassignment or sexual orientation. </w:t>
      </w:r>
    </w:p>
    <w:p w14:paraId="51739546" w14:textId="77777777" w:rsidR="00885EDA" w:rsidRPr="00543D6F" w:rsidRDefault="00543D6F">
      <w:pPr>
        <w:spacing w:after="0" w:line="259" w:lineRule="auto"/>
        <w:ind w:left="7" w:firstLine="0"/>
      </w:pPr>
      <w:r w:rsidRPr="00543D6F">
        <w:t xml:space="preserve"> </w:t>
      </w:r>
    </w:p>
    <w:p w14:paraId="5A328FCB" w14:textId="77777777" w:rsidR="00885EDA" w:rsidRPr="00543D6F" w:rsidRDefault="00543D6F">
      <w:pPr>
        <w:numPr>
          <w:ilvl w:val="0"/>
          <w:numId w:val="4"/>
        </w:numPr>
        <w:ind w:left="722"/>
      </w:pPr>
      <w:r w:rsidRPr="00543D6F">
        <w:t xml:space="preserve">By carefully considering the content of our Relationships and Sex Education (RSE) curriculum, we ensure that this subject is taught sensitively and inclusively, with respect for the backgrounds and beliefs of pupils and parents. </w:t>
      </w:r>
    </w:p>
    <w:p w14:paraId="60C35821" w14:textId="77777777" w:rsidR="00885EDA" w:rsidRPr="00543D6F" w:rsidRDefault="00543D6F">
      <w:pPr>
        <w:ind w:left="728" w:firstLine="0"/>
      </w:pPr>
      <w:r w:rsidRPr="00543D6F">
        <w:t xml:space="preserve">Through our teaching, we ensure that children, whatever their developing sexuality, feel that sex and relationships education is relevant to them and sensitive to their needs.  </w:t>
      </w:r>
    </w:p>
    <w:p w14:paraId="4118CDB8" w14:textId="77777777" w:rsidR="00885EDA" w:rsidRPr="00543D6F" w:rsidRDefault="00543D6F">
      <w:pPr>
        <w:ind w:left="728" w:firstLine="0"/>
      </w:pPr>
      <w:r w:rsidRPr="00543D6F">
        <w:t xml:space="preserve">By teaching an inclusive RSE curriculum, we provide pupils with the knowledge and capability to take care of themselves, understand what is meant informed consent and what constitutes coercive behaviour. We educate our pupils so that they understand how and when to seek support. We make sure that our pupils’ emotional wellbeing is protected as a priority, and we access prompt external support if needed. </w:t>
      </w:r>
    </w:p>
    <w:p w14:paraId="6F98DC9D" w14:textId="77777777" w:rsidR="00885EDA" w:rsidRPr="00543D6F" w:rsidRDefault="00543D6F">
      <w:pPr>
        <w:numPr>
          <w:ilvl w:val="0"/>
          <w:numId w:val="4"/>
        </w:numPr>
        <w:ind w:left="722"/>
      </w:pPr>
      <w:r w:rsidRPr="00543D6F">
        <w:t xml:space="preserve">Through staff training, we support teachers to be able to deal honestly and sensitively with sexual orientation, answer appropriate questions and offer support.  </w:t>
      </w:r>
    </w:p>
    <w:p w14:paraId="56546BE5" w14:textId="77777777" w:rsidR="00885EDA" w:rsidRPr="00543D6F" w:rsidRDefault="00543D6F">
      <w:pPr>
        <w:numPr>
          <w:ilvl w:val="0"/>
          <w:numId w:val="4"/>
        </w:numPr>
        <w:ind w:left="722"/>
      </w:pPr>
      <w:r w:rsidRPr="00543D6F">
        <w:t xml:space="preserve">We make sure that pupils understand that others’ families, either in school or in the wider world, sometimes look different from their family, and that they should respect and celebrate those differences. </w:t>
      </w:r>
    </w:p>
    <w:p w14:paraId="7FBC0994" w14:textId="77777777" w:rsidR="00885EDA" w:rsidRPr="00543D6F" w:rsidRDefault="00543D6F">
      <w:pPr>
        <w:numPr>
          <w:ilvl w:val="0"/>
          <w:numId w:val="4"/>
        </w:numPr>
        <w:ind w:left="722"/>
      </w:pPr>
      <w:r w:rsidRPr="00543D6F">
        <w:t xml:space="preserve">We ensure that pupils understand that stable, caring relationships, which may be of different types, are at the heart of happy families.  </w:t>
      </w:r>
    </w:p>
    <w:p w14:paraId="6BC8675A" w14:textId="77777777" w:rsidR="00885EDA" w:rsidRPr="00543D6F" w:rsidRDefault="00543D6F">
      <w:pPr>
        <w:numPr>
          <w:ilvl w:val="0"/>
          <w:numId w:val="4"/>
        </w:numPr>
        <w:ind w:left="722"/>
      </w:pPr>
      <w:r w:rsidRPr="00543D6F">
        <w:t xml:space="preserve">We continuously promote the importance of respecting others and their choices.  </w:t>
      </w:r>
    </w:p>
    <w:p w14:paraId="0231D9D1" w14:textId="77777777" w:rsidR="00885EDA" w:rsidRPr="00543D6F" w:rsidRDefault="00543D6F">
      <w:pPr>
        <w:numPr>
          <w:ilvl w:val="0"/>
          <w:numId w:val="4"/>
        </w:numPr>
        <w:ind w:left="722"/>
      </w:pPr>
      <w:r w:rsidRPr="00543D6F">
        <w:t xml:space="preserve">All staff know how to address bullying and are particularly vigilant for any form of prejudice or stereotype.  </w:t>
      </w:r>
    </w:p>
    <w:p w14:paraId="4D7DCC9D" w14:textId="77777777" w:rsidR="00885EDA" w:rsidRPr="00543D6F" w:rsidRDefault="00543D6F">
      <w:pPr>
        <w:numPr>
          <w:ilvl w:val="0"/>
          <w:numId w:val="4"/>
        </w:numPr>
        <w:ind w:left="722"/>
      </w:pPr>
      <w:r w:rsidRPr="00543D6F">
        <w:t xml:space="preserve">When teaching Relationships and Sex Education, we ensure that our teaching is sensitive, ageappropriate and delivered with reference to the law. </w:t>
      </w:r>
    </w:p>
    <w:p w14:paraId="6E1F8AE3" w14:textId="77777777" w:rsidR="00885EDA" w:rsidRPr="00543D6F" w:rsidRDefault="00543D6F">
      <w:pPr>
        <w:spacing w:after="0" w:line="259" w:lineRule="auto"/>
        <w:ind w:left="7" w:firstLine="0"/>
      </w:pPr>
      <w:r w:rsidRPr="00543D6F">
        <w:t xml:space="preserve"> </w:t>
      </w:r>
    </w:p>
    <w:p w14:paraId="4B200DDE" w14:textId="77777777" w:rsidR="00885EDA" w:rsidRPr="00543D6F" w:rsidRDefault="00543D6F">
      <w:pPr>
        <w:pStyle w:val="Heading1"/>
        <w:ind w:right="341"/>
      </w:pPr>
      <w:r w:rsidRPr="00543D6F">
        <w:t>4. Roles and Responsibilities</w:t>
      </w:r>
      <w:r w:rsidRPr="00543D6F">
        <w:rPr>
          <w:u w:val="none" w:color="000000"/>
        </w:rPr>
        <w:t xml:space="preserve"> </w:t>
      </w:r>
    </w:p>
    <w:p w14:paraId="27C0CA9A" w14:textId="77777777" w:rsidR="00885EDA" w:rsidRPr="00543D6F" w:rsidRDefault="00543D6F">
      <w:pPr>
        <w:spacing w:after="164" w:line="247" w:lineRule="auto"/>
        <w:ind w:left="29" w:right="19" w:hanging="10"/>
        <w:jc w:val="center"/>
      </w:pPr>
      <w:r w:rsidRPr="00543D6F">
        <w:t xml:space="preserve">The Board of Governors, supported by the head teacher and staff, is responsible for ensuring the implementation of this scheme. </w:t>
      </w:r>
    </w:p>
    <w:p w14:paraId="2A293E54" w14:textId="77777777" w:rsidR="00885EDA" w:rsidRPr="00543D6F" w:rsidRDefault="00543D6F">
      <w:pPr>
        <w:spacing w:after="152" w:line="259" w:lineRule="auto"/>
        <w:ind w:left="382" w:hanging="10"/>
        <w:jc w:val="center"/>
      </w:pPr>
      <w:r w:rsidRPr="00543D6F">
        <w:rPr>
          <w:color w:val="C00000"/>
          <w:u w:val="single" w:color="C00000"/>
        </w:rPr>
        <w:t>Commitment to implementation</w:t>
      </w:r>
      <w:r w:rsidRPr="00543D6F">
        <w:rPr>
          <w:color w:val="C00000"/>
        </w:rPr>
        <w:t xml:space="preserve"> </w:t>
      </w:r>
    </w:p>
    <w:p w14:paraId="0B48E1D4" w14:textId="77777777" w:rsidR="00885EDA" w:rsidRPr="00543D6F" w:rsidRDefault="00543D6F">
      <w:pPr>
        <w:spacing w:after="129" w:line="247" w:lineRule="auto"/>
        <w:ind w:left="29" w:hanging="10"/>
        <w:jc w:val="center"/>
      </w:pPr>
      <w:r w:rsidRPr="00543D6F">
        <w:t xml:space="preserve">The head teacher retains overall responsibility for ensuring that the action plan is delivered effectively. Actions and progress will be reported to the head teacher. Every year the deputy head will report on equality and diversity to the governors. All staff are responsible for delivering the scheme both as employees and as it relates to their area of work.  </w:t>
      </w:r>
    </w:p>
    <w:p w14:paraId="060C362B" w14:textId="77777777" w:rsidR="00885EDA" w:rsidRPr="00543D6F" w:rsidRDefault="00543D6F">
      <w:pPr>
        <w:spacing w:after="168" w:line="259" w:lineRule="auto"/>
        <w:ind w:left="7" w:firstLine="0"/>
      </w:pPr>
      <w:r w:rsidRPr="00543D6F">
        <w:rPr>
          <w:rFonts w:ascii="Candara" w:eastAsia="Candara" w:hAnsi="Candara" w:cs="Candara"/>
          <w:sz w:val="20"/>
        </w:rPr>
        <w:t xml:space="preserve"> </w:t>
      </w:r>
    </w:p>
    <w:p w14:paraId="1D86D349" w14:textId="77777777" w:rsidR="00885EDA" w:rsidRPr="00543D6F" w:rsidRDefault="00543D6F">
      <w:pPr>
        <w:tabs>
          <w:tab w:val="center" w:pos="5658"/>
        </w:tabs>
        <w:spacing w:after="0" w:line="259" w:lineRule="auto"/>
        <w:ind w:left="0" w:firstLine="0"/>
      </w:pPr>
      <w:r w:rsidRPr="00543D6F">
        <w:rPr>
          <w:b/>
          <w:sz w:val="22"/>
        </w:rPr>
        <w:t xml:space="preserve">Responsibility for </w:t>
      </w:r>
      <w:r w:rsidRPr="00543D6F">
        <w:rPr>
          <w:b/>
          <w:sz w:val="22"/>
        </w:rPr>
        <w:tab/>
        <w:t xml:space="preserve">Key person </w:t>
      </w:r>
    </w:p>
    <w:tbl>
      <w:tblPr>
        <w:tblStyle w:val="TableGrid"/>
        <w:tblW w:w="9319" w:type="dxa"/>
        <w:tblInd w:w="-14" w:type="dxa"/>
        <w:tblCellMar>
          <w:top w:w="4" w:type="dxa"/>
          <w:left w:w="14" w:type="dxa"/>
          <w:right w:w="115" w:type="dxa"/>
        </w:tblCellMar>
        <w:tblLook w:val="04A0" w:firstRow="1" w:lastRow="0" w:firstColumn="1" w:lastColumn="0" w:noHBand="0" w:noVBand="1"/>
      </w:tblPr>
      <w:tblGrid>
        <w:gridCol w:w="5008"/>
        <w:gridCol w:w="4311"/>
      </w:tblGrid>
      <w:tr w:rsidR="00885EDA" w:rsidRPr="00543D6F" w14:paraId="74393EE2" w14:textId="77777777">
        <w:trPr>
          <w:trHeight w:val="338"/>
        </w:trPr>
        <w:tc>
          <w:tcPr>
            <w:tcW w:w="5007" w:type="dxa"/>
            <w:tcBorders>
              <w:top w:val="single" w:sz="4" w:space="0" w:color="999999"/>
              <w:left w:val="nil"/>
              <w:bottom w:val="single" w:sz="4" w:space="0" w:color="999999"/>
              <w:right w:val="single" w:sz="4" w:space="0" w:color="999999"/>
            </w:tcBorders>
          </w:tcPr>
          <w:p w14:paraId="58644BD1" w14:textId="77777777" w:rsidR="00885EDA" w:rsidRPr="00543D6F" w:rsidRDefault="00543D6F">
            <w:pPr>
              <w:spacing w:after="0" w:line="259" w:lineRule="auto"/>
              <w:ind w:left="0" w:firstLine="0"/>
            </w:pPr>
            <w:r w:rsidRPr="00543D6F">
              <w:rPr>
                <w:sz w:val="22"/>
              </w:rPr>
              <w:t xml:space="preserve">Single equality scheme </w:t>
            </w:r>
          </w:p>
        </w:tc>
        <w:tc>
          <w:tcPr>
            <w:tcW w:w="4311" w:type="dxa"/>
            <w:tcBorders>
              <w:top w:val="single" w:sz="4" w:space="0" w:color="999999"/>
              <w:left w:val="single" w:sz="4" w:space="0" w:color="999999"/>
              <w:bottom w:val="single" w:sz="4" w:space="0" w:color="999999"/>
              <w:right w:val="nil"/>
            </w:tcBorders>
          </w:tcPr>
          <w:p w14:paraId="1ABD88E3" w14:textId="77777777" w:rsidR="00885EDA" w:rsidRPr="00543D6F" w:rsidRDefault="00543D6F">
            <w:pPr>
              <w:spacing w:after="0" w:line="259" w:lineRule="auto"/>
              <w:ind w:left="94" w:firstLine="0"/>
            </w:pPr>
            <w:r w:rsidRPr="00543D6F">
              <w:rPr>
                <w:sz w:val="22"/>
              </w:rPr>
              <w:t xml:space="preserve">Deputy Head Teacher  </w:t>
            </w:r>
          </w:p>
        </w:tc>
      </w:tr>
      <w:tr w:rsidR="00885EDA" w:rsidRPr="00543D6F" w14:paraId="2E0266EC" w14:textId="77777777">
        <w:trPr>
          <w:trHeight w:val="341"/>
        </w:trPr>
        <w:tc>
          <w:tcPr>
            <w:tcW w:w="5007" w:type="dxa"/>
            <w:tcBorders>
              <w:top w:val="single" w:sz="4" w:space="0" w:color="999999"/>
              <w:left w:val="nil"/>
              <w:bottom w:val="single" w:sz="4" w:space="0" w:color="999999"/>
              <w:right w:val="single" w:sz="4" w:space="0" w:color="999999"/>
            </w:tcBorders>
          </w:tcPr>
          <w:p w14:paraId="532E5CCF" w14:textId="77777777" w:rsidR="00885EDA" w:rsidRPr="00543D6F" w:rsidRDefault="00543D6F">
            <w:pPr>
              <w:spacing w:after="0" w:line="259" w:lineRule="auto"/>
              <w:ind w:left="0" w:firstLine="0"/>
            </w:pPr>
            <w:r w:rsidRPr="00543D6F">
              <w:rPr>
                <w:sz w:val="22"/>
              </w:rPr>
              <w:t xml:space="preserve">Disability equality  </w:t>
            </w:r>
          </w:p>
        </w:tc>
        <w:tc>
          <w:tcPr>
            <w:tcW w:w="4311" w:type="dxa"/>
            <w:tcBorders>
              <w:top w:val="single" w:sz="4" w:space="0" w:color="999999"/>
              <w:left w:val="single" w:sz="4" w:space="0" w:color="999999"/>
              <w:bottom w:val="single" w:sz="4" w:space="0" w:color="999999"/>
              <w:right w:val="nil"/>
            </w:tcBorders>
          </w:tcPr>
          <w:p w14:paraId="34AB6304" w14:textId="77777777" w:rsidR="00885EDA" w:rsidRPr="00543D6F" w:rsidRDefault="00543D6F">
            <w:pPr>
              <w:spacing w:after="0" w:line="259" w:lineRule="auto"/>
              <w:ind w:left="94" w:firstLine="0"/>
            </w:pPr>
            <w:r w:rsidRPr="00543D6F">
              <w:rPr>
                <w:sz w:val="22"/>
              </w:rPr>
              <w:t xml:space="preserve">SENCO </w:t>
            </w:r>
          </w:p>
        </w:tc>
      </w:tr>
      <w:tr w:rsidR="00885EDA" w:rsidRPr="00543D6F" w14:paraId="2AAACDF1" w14:textId="77777777">
        <w:trPr>
          <w:trHeight w:val="341"/>
        </w:trPr>
        <w:tc>
          <w:tcPr>
            <w:tcW w:w="5007" w:type="dxa"/>
            <w:tcBorders>
              <w:top w:val="single" w:sz="4" w:space="0" w:color="999999"/>
              <w:left w:val="nil"/>
              <w:bottom w:val="single" w:sz="4" w:space="0" w:color="999999"/>
              <w:right w:val="single" w:sz="4" w:space="0" w:color="999999"/>
            </w:tcBorders>
          </w:tcPr>
          <w:p w14:paraId="2D3336BD" w14:textId="77777777" w:rsidR="00885EDA" w:rsidRPr="00543D6F" w:rsidRDefault="00543D6F">
            <w:pPr>
              <w:spacing w:after="0" w:line="259" w:lineRule="auto"/>
              <w:ind w:left="0" w:firstLine="0"/>
            </w:pPr>
            <w:r w:rsidRPr="00543D6F">
              <w:rPr>
                <w:sz w:val="22"/>
              </w:rPr>
              <w:t xml:space="preserve">SEN/LDD  </w:t>
            </w:r>
          </w:p>
        </w:tc>
        <w:tc>
          <w:tcPr>
            <w:tcW w:w="4311" w:type="dxa"/>
            <w:tcBorders>
              <w:top w:val="single" w:sz="4" w:space="0" w:color="999999"/>
              <w:left w:val="single" w:sz="4" w:space="0" w:color="999999"/>
              <w:bottom w:val="single" w:sz="4" w:space="0" w:color="999999"/>
              <w:right w:val="nil"/>
            </w:tcBorders>
          </w:tcPr>
          <w:p w14:paraId="20C7C3AF" w14:textId="77777777" w:rsidR="00885EDA" w:rsidRPr="00543D6F" w:rsidRDefault="00543D6F">
            <w:pPr>
              <w:spacing w:after="0" w:line="259" w:lineRule="auto"/>
              <w:ind w:left="94" w:firstLine="0"/>
            </w:pPr>
            <w:r w:rsidRPr="00543D6F">
              <w:rPr>
                <w:sz w:val="22"/>
              </w:rPr>
              <w:t xml:space="preserve">SENCOs </w:t>
            </w:r>
          </w:p>
        </w:tc>
      </w:tr>
      <w:tr w:rsidR="00885EDA" w:rsidRPr="00543D6F" w14:paraId="7ABD92B1" w14:textId="77777777">
        <w:trPr>
          <w:trHeight w:val="338"/>
        </w:trPr>
        <w:tc>
          <w:tcPr>
            <w:tcW w:w="5007" w:type="dxa"/>
            <w:tcBorders>
              <w:top w:val="single" w:sz="4" w:space="0" w:color="999999"/>
              <w:left w:val="nil"/>
              <w:bottom w:val="single" w:sz="4" w:space="0" w:color="999999"/>
              <w:right w:val="single" w:sz="4" w:space="0" w:color="999999"/>
            </w:tcBorders>
          </w:tcPr>
          <w:p w14:paraId="75AB6752" w14:textId="77777777" w:rsidR="00885EDA" w:rsidRPr="00543D6F" w:rsidRDefault="00543D6F">
            <w:pPr>
              <w:spacing w:after="0" w:line="259" w:lineRule="auto"/>
              <w:ind w:left="0" w:firstLine="0"/>
            </w:pPr>
            <w:r w:rsidRPr="00543D6F">
              <w:rPr>
                <w:sz w:val="22"/>
              </w:rPr>
              <w:t xml:space="preserve">Accessibility </w:t>
            </w:r>
          </w:p>
        </w:tc>
        <w:tc>
          <w:tcPr>
            <w:tcW w:w="4311" w:type="dxa"/>
            <w:tcBorders>
              <w:top w:val="single" w:sz="4" w:space="0" w:color="999999"/>
              <w:left w:val="single" w:sz="4" w:space="0" w:color="999999"/>
              <w:bottom w:val="single" w:sz="4" w:space="0" w:color="999999"/>
              <w:right w:val="nil"/>
            </w:tcBorders>
          </w:tcPr>
          <w:p w14:paraId="4BA7ADA6" w14:textId="77777777" w:rsidR="00885EDA" w:rsidRPr="00543D6F" w:rsidRDefault="00543D6F">
            <w:pPr>
              <w:spacing w:after="0" w:line="259" w:lineRule="auto"/>
              <w:ind w:left="94" w:firstLine="0"/>
            </w:pPr>
            <w:r w:rsidRPr="00543D6F">
              <w:rPr>
                <w:sz w:val="22"/>
              </w:rPr>
              <w:t xml:space="preserve">SENCO </w:t>
            </w:r>
          </w:p>
        </w:tc>
      </w:tr>
      <w:tr w:rsidR="00885EDA" w:rsidRPr="00543D6F" w14:paraId="468B221B" w14:textId="77777777">
        <w:trPr>
          <w:trHeight w:val="341"/>
        </w:trPr>
        <w:tc>
          <w:tcPr>
            <w:tcW w:w="5007" w:type="dxa"/>
            <w:tcBorders>
              <w:top w:val="single" w:sz="4" w:space="0" w:color="999999"/>
              <w:left w:val="nil"/>
              <w:bottom w:val="single" w:sz="4" w:space="0" w:color="999999"/>
              <w:right w:val="single" w:sz="4" w:space="0" w:color="999999"/>
            </w:tcBorders>
          </w:tcPr>
          <w:p w14:paraId="55B184E3" w14:textId="77777777" w:rsidR="00885EDA" w:rsidRPr="00543D6F" w:rsidRDefault="00543D6F">
            <w:pPr>
              <w:spacing w:after="0" w:line="259" w:lineRule="auto"/>
              <w:ind w:left="0" w:firstLine="0"/>
            </w:pPr>
            <w:r w:rsidRPr="00543D6F">
              <w:rPr>
                <w:sz w:val="22"/>
              </w:rPr>
              <w:t xml:space="preserve">Gender equality  </w:t>
            </w:r>
          </w:p>
        </w:tc>
        <w:tc>
          <w:tcPr>
            <w:tcW w:w="4311" w:type="dxa"/>
            <w:tcBorders>
              <w:top w:val="single" w:sz="4" w:space="0" w:color="999999"/>
              <w:left w:val="single" w:sz="4" w:space="0" w:color="999999"/>
              <w:bottom w:val="single" w:sz="4" w:space="0" w:color="999999"/>
              <w:right w:val="nil"/>
            </w:tcBorders>
          </w:tcPr>
          <w:p w14:paraId="1643EA95" w14:textId="77777777" w:rsidR="00885EDA" w:rsidRPr="00543D6F" w:rsidRDefault="00543D6F">
            <w:pPr>
              <w:spacing w:after="0" w:line="259" w:lineRule="auto"/>
              <w:ind w:left="94" w:firstLine="0"/>
            </w:pPr>
            <w:r w:rsidRPr="00543D6F">
              <w:rPr>
                <w:sz w:val="22"/>
              </w:rPr>
              <w:t xml:space="preserve">Deputy Head Teacher </w:t>
            </w:r>
          </w:p>
        </w:tc>
      </w:tr>
      <w:tr w:rsidR="00885EDA" w:rsidRPr="00543D6F" w14:paraId="3BA0F5EF" w14:textId="77777777">
        <w:trPr>
          <w:trHeight w:val="341"/>
        </w:trPr>
        <w:tc>
          <w:tcPr>
            <w:tcW w:w="5007" w:type="dxa"/>
            <w:tcBorders>
              <w:top w:val="single" w:sz="4" w:space="0" w:color="999999"/>
              <w:left w:val="nil"/>
              <w:bottom w:val="single" w:sz="4" w:space="0" w:color="999999"/>
              <w:right w:val="single" w:sz="4" w:space="0" w:color="999999"/>
            </w:tcBorders>
          </w:tcPr>
          <w:p w14:paraId="62A846B0" w14:textId="77777777" w:rsidR="00885EDA" w:rsidRPr="00543D6F" w:rsidRDefault="00543D6F">
            <w:pPr>
              <w:spacing w:after="0" w:line="259" w:lineRule="auto"/>
              <w:ind w:left="0" w:firstLine="0"/>
            </w:pPr>
            <w:r w:rsidRPr="00543D6F">
              <w:rPr>
                <w:sz w:val="22"/>
              </w:rPr>
              <w:lastRenderedPageBreak/>
              <w:t xml:space="preserve">Race equality  </w:t>
            </w:r>
          </w:p>
        </w:tc>
        <w:tc>
          <w:tcPr>
            <w:tcW w:w="4311" w:type="dxa"/>
            <w:tcBorders>
              <w:top w:val="single" w:sz="4" w:space="0" w:color="999999"/>
              <w:left w:val="single" w:sz="4" w:space="0" w:color="999999"/>
              <w:bottom w:val="single" w:sz="4" w:space="0" w:color="999999"/>
              <w:right w:val="nil"/>
            </w:tcBorders>
          </w:tcPr>
          <w:p w14:paraId="6CACC8D1" w14:textId="77777777" w:rsidR="00885EDA" w:rsidRPr="00543D6F" w:rsidRDefault="00543D6F">
            <w:pPr>
              <w:spacing w:after="0" w:line="259" w:lineRule="auto"/>
              <w:ind w:left="94" w:firstLine="0"/>
            </w:pPr>
            <w:r w:rsidRPr="00543D6F">
              <w:rPr>
                <w:sz w:val="22"/>
              </w:rPr>
              <w:t xml:space="preserve">Deputy Head Teacher </w:t>
            </w:r>
          </w:p>
        </w:tc>
      </w:tr>
      <w:tr w:rsidR="00885EDA" w:rsidRPr="00543D6F" w14:paraId="2E83C4C8" w14:textId="77777777">
        <w:trPr>
          <w:trHeight w:val="338"/>
        </w:trPr>
        <w:tc>
          <w:tcPr>
            <w:tcW w:w="5007" w:type="dxa"/>
            <w:tcBorders>
              <w:top w:val="single" w:sz="4" w:space="0" w:color="999999"/>
              <w:left w:val="nil"/>
              <w:bottom w:val="single" w:sz="4" w:space="0" w:color="999999"/>
              <w:right w:val="single" w:sz="4" w:space="0" w:color="999999"/>
            </w:tcBorders>
          </w:tcPr>
          <w:p w14:paraId="29079CFB" w14:textId="77777777" w:rsidR="00885EDA" w:rsidRPr="00543D6F" w:rsidRDefault="00543D6F">
            <w:pPr>
              <w:spacing w:after="0" w:line="259" w:lineRule="auto"/>
              <w:ind w:left="0" w:firstLine="0"/>
            </w:pPr>
            <w:r w:rsidRPr="00543D6F">
              <w:rPr>
                <w:sz w:val="22"/>
              </w:rPr>
              <w:t xml:space="preserve">Equality and diversity in curriculum content </w:t>
            </w:r>
          </w:p>
        </w:tc>
        <w:tc>
          <w:tcPr>
            <w:tcW w:w="4311" w:type="dxa"/>
            <w:tcBorders>
              <w:top w:val="single" w:sz="4" w:space="0" w:color="999999"/>
              <w:left w:val="single" w:sz="4" w:space="0" w:color="999999"/>
              <w:bottom w:val="single" w:sz="4" w:space="0" w:color="999999"/>
              <w:right w:val="nil"/>
            </w:tcBorders>
          </w:tcPr>
          <w:p w14:paraId="241E03C8" w14:textId="77777777" w:rsidR="00885EDA" w:rsidRPr="00543D6F" w:rsidRDefault="00543D6F">
            <w:pPr>
              <w:spacing w:after="0" w:line="259" w:lineRule="auto"/>
              <w:ind w:left="94" w:firstLine="0"/>
            </w:pPr>
            <w:r w:rsidRPr="00543D6F">
              <w:rPr>
                <w:sz w:val="22"/>
              </w:rPr>
              <w:t xml:space="preserve">Deputy Head Teacher  </w:t>
            </w:r>
          </w:p>
        </w:tc>
      </w:tr>
      <w:tr w:rsidR="00885EDA" w:rsidRPr="00543D6F" w14:paraId="64C77FB9" w14:textId="77777777">
        <w:trPr>
          <w:trHeight w:val="341"/>
        </w:trPr>
        <w:tc>
          <w:tcPr>
            <w:tcW w:w="5007" w:type="dxa"/>
            <w:tcBorders>
              <w:top w:val="single" w:sz="4" w:space="0" w:color="999999"/>
              <w:left w:val="nil"/>
              <w:bottom w:val="single" w:sz="4" w:space="0" w:color="999999"/>
              <w:right w:val="single" w:sz="4" w:space="0" w:color="999999"/>
            </w:tcBorders>
          </w:tcPr>
          <w:p w14:paraId="1020FE2E" w14:textId="77777777" w:rsidR="00885EDA" w:rsidRPr="00543D6F" w:rsidRDefault="00543D6F">
            <w:pPr>
              <w:spacing w:after="0" w:line="259" w:lineRule="auto"/>
              <w:ind w:left="0" w:firstLine="0"/>
            </w:pPr>
            <w:r w:rsidRPr="00543D6F">
              <w:rPr>
                <w:sz w:val="22"/>
              </w:rPr>
              <w:t xml:space="preserve">Bullying / racist incidents </w:t>
            </w:r>
          </w:p>
        </w:tc>
        <w:tc>
          <w:tcPr>
            <w:tcW w:w="4311" w:type="dxa"/>
            <w:tcBorders>
              <w:top w:val="single" w:sz="4" w:space="0" w:color="999999"/>
              <w:left w:val="single" w:sz="4" w:space="0" w:color="999999"/>
              <w:bottom w:val="single" w:sz="4" w:space="0" w:color="999999"/>
              <w:right w:val="nil"/>
            </w:tcBorders>
          </w:tcPr>
          <w:p w14:paraId="5CC3F62A" w14:textId="77777777" w:rsidR="00885EDA" w:rsidRPr="00543D6F" w:rsidRDefault="00543D6F">
            <w:pPr>
              <w:spacing w:after="0" w:line="259" w:lineRule="auto"/>
              <w:ind w:left="94" w:firstLine="0"/>
            </w:pPr>
            <w:r w:rsidRPr="00543D6F">
              <w:rPr>
                <w:sz w:val="22"/>
              </w:rPr>
              <w:t xml:space="preserve">Head Teacher  </w:t>
            </w:r>
          </w:p>
        </w:tc>
      </w:tr>
      <w:tr w:rsidR="00885EDA" w:rsidRPr="00543D6F" w14:paraId="51AF39F7" w14:textId="77777777">
        <w:trPr>
          <w:trHeight w:val="341"/>
        </w:trPr>
        <w:tc>
          <w:tcPr>
            <w:tcW w:w="5007" w:type="dxa"/>
            <w:tcBorders>
              <w:top w:val="single" w:sz="4" w:space="0" w:color="999999"/>
              <w:left w:val="nil"/>
              <w:bottom w:val="single" w:sz="4" w:space="0" w:color="999999"/>
              <w:right w:val="single" w:sz="4" w:space="0" w:color="999999"/>
            </w:tcBorders>
          </w:tcPr>
          <w:p w14:paraId="547BCD93" w14:textId="77777777" w:rsidR="00885EDA" w:rsidRPr="00543D6F" w:rsidRDefault="00543D6F">
            <w:pPr>
              <w:spacing w:after="0" w:line="259" w:lineRule="auto"/>
              <w:ind w:left="0" w:firstLine="0"/>
            </w:pPr>
            <w:r w:rsidRPr="00543D6F">
              <w:rPr>
                <w:sz w:val="22"/>
              </w:rPr>
              <w:t xml:space="preserve">Equality and diversity in pupil achievement </w:t>
            </w:r>
          </w:p>
        </w:tc>
        <w:tc>
          <w:tcPr>
            <w:tcW w:w="4311" w:type="dxa"/>
            <w:tcBorders>
              <w:top w:val="single" w:sz="4" w:space="0" w:color="999999"/>
              <w:left w:val="single" w:sz="4" w:space="0" w:color="999999"/>
              <w:bottom w:val="single" w:sz="4" w:space="0" w:color="999999"/>
              <w:right w:val="nil"/>
            </w:tcBorders>
          </w:tcPr>
          <w:p w14:paraId="2C8A536D" w14:textId="77777777" w:rsidR="00885EDA" w:rsidRPr="00543D6F" w:rsidRDefault="00543D6F">
            <w:pPr>
              <w:spacing w:after="0" w:line="259" w:lineRule="auto"/>
              <w:ind w:left="94" w:firstLine="0"/>
            </w:pPr>
            <w:r w:rsidRPr="00543D6F">
              <w:rPr>
                <w:sz w:val="22"/>
              </w:rPr>
              <w:t xml:space="preserve">Deputy Head Teacher </w:t>
            </w:r>
          </w:p>
        </w:tc>
      </w:tr>
      <w:tr w:rsidR="00885EDA" w:rsidRPr="00543D6F" w14:paraId="032A5EBE" w14:textId="77777777">
        <w:trPr>
          <w:trHeight w:val="338"/>
        </w:trPr>
        <w:tc>
          <w:tcPr>
            <w:tcW w:w="5007" w:type="dxa"/>
            <w:tcBorders>
              <w:top w:val="single" w:sz="4" w:space="0" w:color="999999"/>
              <w:left w:val="nil"/>
              <w:bottom w:val="single" w:sz="4" w:space="0" w:color="999999"/>
              <w:right w:val="single" w:sz="4" w:space="0" w:color="999999"/>
            </w:tcBorders>
          </w:tcPr>
          <w:p w14:paraId="4A4F8981" w14:textId="77777777" w:rsidR="00885EDA" w:rsidRPr="00543D6F" w:rsidRDefault="00543D6F">
            <w:pPr>
              <w:spacing w:after="0" w:line="259" w:lineRule="auto"/>
              <w:ind w:left="0" w:firstLine="0"/>
            </w:pPr>
            <w:r w:rsidRPr="00543D6F">
              <w:rPr>
                <w:sz w:val="22"/>
              </w:rPr>
              <w:t xml:space="preserve">Equality and diversity – behaviour and exclusions </w:t>
            </w:r>
          </w:p>
        </w:tc>
        <w:tc>
          <w:tcPr>
            <w:tcW w:w="4311" w:type="dxa"/>
            <w:tcBorders>
              <w:top w:val="single" w:sz="4" w:space="0" w:color="999999"/>
              <w:left w:val="single" w:sz="4" w:space="0" w:color="999999"/>
              <w:bottom w:val="single" w:sz="4" w:space="0" w:color="999999"/>
              <w:right w:val="nil"/>
            </w:tcBorders>
          </w:tcPr>
          <w:p w14:paraId="685AEC5B" w14:textId="77777777" w:rsidR="00885EDA" w:rsidRPr="00543D6F" w:rsidRDefault="00543D6F">
            <w:pPr>
              <w:spacing w:after="0" w:line="259" w:lineRule="auto"/>
              <w:ind w:left="94" w:firstLine="0"/>
            </w:pPr>
            <w:r w:rsidRPr="00543D6F">
              <w:rPr>
                <w:sz w:val="22"/>
              </w:rPr>
              <w:t xml:space="preserve">Head Teacher </w:t>
            </w:r>
          </w:p>
        </w:tc>
      </w:tr>
      <w:tr w:rsidR="00885EDA" w:rsidRPr="00543D6F" w14:paraId="1190557C" w14:textId="77777777">
        <w:trPr>
          <w:trHeight w:val="341"/>
        </w:trPr>
        <w:tc>
          <w:tcPr>
            <w:tcW w:w="5007" w:type="dxa"/>
            <w:tcBorders>
              <w:top w:val="single" w:sz="4" w:space="0" w:color="999999"/>
              <w:left w:val="nil"/>
              <w:bottom w:val="single" w:sz="4" w:space="0" w:color="999999"/>
              <w:right w:val="single" w:sz="4" w:space="0" w:color="999999"/>
            </w:tcBorders>
          </w:tcPr>
          <w:p w14:paraId="0B813FEC" w14:textId="77777777" w:rsidR="00885EDA" w:rsidRPr="00543D6F" w:rsidRDefault="00543D6F">
            <w:pPr>
              <w:spacing w:after="0" w:line="259" w:lineRule="auto"/>
              <w:ind w:left="0" w:firstLine="0"/>
            </w:pPr>
            <w:r w:rsidRPr="00543D6F">
              <w:rPr>
                <w:sz w:val="22"/>
              </w:rPr>
              <w:t xml:space="preserve">Participation in all aspects of school life </w:t>
            </w:r>
          </w:p>
        </w:tc>
        <w:tc>
          <w:tcPr>
            <w:tcW w:w="4311" w:type="dxa"/>
            <w:tcBorders>
              <w:top w:val="single" w:sz="4" w:space="0" w:color="999999"/>
              <w:left w:val="single" w:sz="4" w:space="0" w:color="999999"/>
              <w:bottom w:val="single" w:sz="4" w:space="0" w:color="999999"/>
              <w:right w:val="nil"/>
            </w:tcBorders>
          </w:tcPr>
          <w:p w14:paraId="787DEA3E" w14:textId="77777777" w:rsidR="00885EDA" w:rsidRPr="00543D6F" w:rsidRDefault="00543D6F">
            <w:pPr>
              <w:spacing w:after="0" w:line="259" w:lineRule="auto"/>
              <w:ind w:left="94" w:firstLine="0"/>
            </w:pPr>
            <w:r w:rsidRPr="00543D6F">
              <w:rPr>
                <w:sz w:val="22"/>
              </w:rPr>
              <w:t xml:space="preserve">Deputy Head teacher </w:t>
            </w:r>
          </w:p>
        </w:tc>
      </w:tr>
      <w:tr w:rsidR="00885EDA" w:rsidRPr="00543D6F" w14:paraId="43E79501" w14:textId="77777777">
        <w:trPr>
          <w:trHeight w:val="341"/>
        </w:trPr>
        <w:tc>
          <w:tcPr>
            <w:tcW w:w="5007" w:type="dxa"/>
            <w:tcBorders>
              <w:top w:val="single" w:sz="4" w:space="0" w:color="999999"/>
              <w:left w:val="nil"/>
              <w:bottom w:val="single" w:sz="4" w:space="0" w:color="999999"/>
              <w:right w:val="single" w:sz="4" w:space="0" w:color="999999"/>
            </w:tcBorders>
          </w:tcPr>
          <w:p w14:paraId="692C423F" w14:textId="77777777" w:rsidR="00885EDA" w:rsidRPr="00543D6F" w:rsidRDefault="00543D6F">
            <w:pPr>
              <w:spacing w:after="0" w:line="259" w:lineRule="auto"/>
              <w:ind w:left="0" w:firstLine="0"/>
            </w:pPr>
            <w:r w:rsidRPr="00543D6F">
              <w:rPr>
                <w:sz w:val="22"/>
              </w:rPr>
              <w:t xml:space="preserve">Impact assessment </w:t>
            </w:r>
          </w:p>
        </w:tc>
        <w:tc>
          <w:tcPr>
            <w:tcW w:w="4311" w:type="dxa"/>
            <w:tcBorders>
              <w:top w:val="single" w:sz="4" w:space="0" w:color="999999"/>
              <w:left w:val="single" w:sz="4" w:space="0" w:color="999999"/>
              <w:bottom w:val="single" w:sz="4" w:space="0" w:color="999999"/>
              <w:right w:val="nil"/>
            </w:tcBorders>
          </w:tcPr>
          <w:p w14:paraId="61F660AC" w14:textId="77777777" w:rsidR="00885EDA" w:rsidRPr="00543D6F" w:rsidRDefault="00543D6F">
            <w:pPr>
              <w:spacing w:after="0" w:line="259" w:lineRule="auto"/>
              <w:ind w:left="94" w:firstLine="0"/>
            </w:pPr>
            <w:r w:rsidRPr="00543D6F">
              <w:rPr>
                <w:sz w:val="22"/>
              </w:rPr>
              <w:t xml:space="preserve">Deputy Head teacher </w:t>
            </w:r>
          </w:p>
        </w:tc>
      </w:tr>
      <w:tr w:rsidR="00885EDA" w:rsidRPr="00543D6F" w14:paraId="3CA30D2F" w14:textId="77777777">
        <w:trPr>
          <w:trHeight w:val="338"/>
        </w:trPr>
        <w:tc>
          <w:tcPr>
            <w:tcW w:w="5007" w:type="dxa"/>
            <w:tcBorders>
              <w:top w:val="single" w:sz="4" w:space="0" w:color="999999"/>
              <w:left w:val="nil"/>
              <w:bottom w:val="single" w:sz="4" w:space="0" w:color="999999"/>
              <w:right w:val="single" w:sz="4" w:space="0" w:color="999999"/>
            </w:tcBorders>
          </w:tcPr>
          <w:p w14:paraId="264C1E22" w14:textId="77777777" w:rsidR="00885EDA" w:rsidRPr="00543D6F" w:rsidRDefault="00543D6F">
            <w:pPr>
              <w:spacing w:after="0" w:line="259" w:lineRule="auto"/>
              <w:ind w:left="0" w:firstLine="0"/>
            </w:pPr>
            <w:r w:rsidRPr="00543D6F">
              <w:rPr>
                <w:sz w:val="22"/>
              </w:rPr>
              <w:t xml:space="preserve">Stakeholder consultation </w:t>
            </w:r>
          </w:p>
        </w:tc>
        <w:tc>
          <w:tcPr>
            <w:tcW w:w="4311" w:type="dxa"/>
            <w:tcBorders>
              <w:top w:val="single" w:sz="4" w:space="0" w:color="999999"/>
              <w:left w:val="single" w:sz="4" w:space="0" w:color="999999"/>
              <w:bottom w:val="single" w:sz="4" w:space="0" w:color="999999"/>
              <w:right w:val="nil"/>
            </w:tcBorders>
          </w:tcPr>
          <w:p w14:paraId="512CBEDD" w14:textId="77777777" w:rsidR="00885EDA" w:rsidRPr="00543D6F" w:rsidRDefault="00543D6F">
            <w:pPr>
              <w:spacing w:after="0" w:line="259" w:lineRule="auto"/>
              <w:ind w:left="94" w:firstLine="0"/>
            </w:pPr>
            <w:r w:rsidRPr="00543D6F">
              <w:rPr>
                <w:sz w:val="22"/>
              </w:rPr>
              <w:t xml:space="preserve">Deputy Head teacher </w:t>
            </w:r>
          </w:p>
        </w:tc>
      </w:tr>
      <w:tr w:rsidR="00885EDA" w:rsidRPr="00543D6F" w14:paraId="67302AFB" w14:textId="77777777">
        <w:trPr>
          <w:trHeight w:val="341"/>
        </w:trPr>
        <w:tc>
          <w:tcPr>
            <w:tcW w:w="5007" w:type="dxa"/>
            <w:tcBorders>
              <w:top w:val="single" w:sz="4" w:space="0" w:color="999999"/>
              <w:left w:val="nil"/>
              <w:bottom w:val="single" w:sz="4" w:space="0" w:color="999999"/>
              <w:right w:val="single" w:sz="4" w:space="0" w:color="999999"/>
            </w:tcBorders>
          </w:tcPr>
          <w:p w14:paraId="563DA94D" w14:textId="77777777" w:rsidR="00885EDA" w:rsidRPr="00543D6F" w:rsidRDefault="00543D6F">
            <w:pPr>
              <w:spacing w:after="0" w:line="259" w:lineRule="auto"/>
              <w:ind w:left="0" w:firstLine="0"/>
            </w:pPr>
            <w:r w:rsidRPr="00543D6F">
              <w:rPr>
                <w:sz w:val="22"/>
              </w:rPr>
              <w:t xml:space="preserve">Policy review </w:t>
            </w:r>
          </w:p>
        </w:tc>
        <w:tc>
          <w:tcPr>
            <w:tcW w:w="4311" w:type="dxa"/>
            <w:tcBorders>
              <w:top w:val="single" w:sz="4" w:space="0" w:color="999999"/>
              <w:left w:val="single" w:sz="4" w:space="0" w:color="999999"/>
              <w:bottom w:val="single" w:sz="4" w:space="0" w:color="999999"/>
              <w:right w:val="nil"/>
            </w:tcBorders>
          </w:tcPr>
          <w:p w14:paraId="1694D806" w14:textId="77777777" w:rsidR="00885EDA" w:rsidRPr="00543D6F" w:rsidRDefault="00543D6F">
            <w:pPr>
              <w:spacing w:after="0" w:line="259" w:lineRule="auto"/>
              <w:ind w:left="94" w:firstLine="0"/>
            </w:pPr>
            <w:r w:rsidRPr="00543D6F">
              <w:rPr>
                <w:sz w:val="22"/>
              </w:rPr>
              <w:t xml:space="preserve">Deputy Head teacher </w:t>
            </w:r>
          </w:p>
        </w:tc>
      </w:tr>
    </w:tbl>
    <w:p w14:paraId="3DEDBFFE" w14:textId="77777777" w:rsidR="00885EDA" w:rsidRPr="00543D6F" w:rsidRDefault="00885EDA">
      <w:pPr>
        <w:sectPr w:rsidR="00885EDA" w:rsidRPr="00543D6F">
          <w:headerReference w:type="even" r:id="rId17"/>
          <w:headerReference w:type="default" r:id="rId18"/>
          <w:footerReference w:type="even" r:id="rId19"/>
          <w:footerReference w:type="default" r:id="rId20"/>
          <w:headerReference w:type="first" r:id="rId21"/>
          <w:footerReference w:type="first" r:id="rId22"/>
          <w:pgSz w:w="11906" w:h="16838"/>
          <w:pgMar w:top="737" w:right="728" w:bottom="1508" w:left="713" w:header="745" w:footer="707" w:gutter="0"/>
          <w:cols w:space="720"/>
        </w:sectPr>
      </w:pPr>
    </w:p>
    <w:p w14:paraId="64EB40D3" w14:textId="77777777" w:rsidR="00885EDA" w:rsidRPr="00543D6F" w:rsidRDefault="00543D6F">
      <w:pPr>
        <w:tabs>
          <w:tab w:val="center" w:pos="5761"/>
        </w:tabs>
        <w:spacing w:after="73" w:line="255" w:lineRule="auto"/>
        <w:ind w:left="-8" w:firstLine="0"/>
      </w:pPr>
      <w:r w:rsidRPr="00543D6F">
        <w:rPr>
          <w:noProof/>
          <w:sz w:val="22"/>
        </w:rPr>
        <w:lastRenderedPageBreak/>
        <mc:AlternateContent>
          <mc:Choice Requires="wpg">
            <w:drawing>
              <wp:anchor distT="0" distB="0" distL="114300" distR="114300" simplePos="0" relativeHeight="251658240" behindDoc="1" locked="0" layoutInCell="1" allowOverlap="1" wp14:anchorId="40BC56B9" wp14:editId="1457DCAA">
                <wp:simplePos x="0" y="0"/>
                <wp:positionH relativeFrom="column">
                  <wp:posOffset>-9143</wp:posOffset>
                </wp:positionH>
                <wp:positionV relativeFrom="paragraph">
                  <wp:posOffset>-5509</wp:posOffset>
                </wp:positionV>
                <wp:extent cx="5917438" cy="222503"/>
                <wp:effectExtent l="0" t="0" r="0" b="0"/>
                <wp:wrapNone/>
                <wp:docPr id="14280" name="Group 14280"/>
                <wp:cNvGraphicFramePr/>
                <a:graphic xmlns:a="http://schemas.openxmlformats.org/drawingml/2006/main">
                  <a:graphicData uri="http://schemas.microsoft.com/office/word/2010/wordprocessingGroup">
                    <wpg:wgp>
                      <wpg:cNvGrpSpPr/>
                      <wpg:grpSpPr>
                        <a:xfrm>
                          <a:off x="0" y="0"/>
                          <a:ext cx="5917438" cy="222503"/>
                          <a:chOff x="0" y="0"/>
                          <a:chExt cx="5917438" cy="222503"/>
                        </a:xfrm>
                      </wpg:grpSpPr>
                      <wps:wsp>
                        <wps:cNvPr id="17972" name="Shape 17972"/>
                        <wps:cNvSpPr/>
                        <wps:spPr>
                          <a:xfrm>
                            <a:off x="9144" y="0"/>
                            <a:ext cx="3167507" cy="9144"/>
                          </a:xfrm>
                          <a:custGeom>
                            <a:avLst/>
                            <a:gdLst/>
                            <a:ahLst/>
                            <a:cxnLst/>
                            <a:rect l="0" t="0" r="0" b="0"/>
                            <a:pathLst>
                              <a:path w="3167507" h="9144">
                                <a:moveTo>
                                  <a:pt x="0" y="0"/>
                                </a:moveTo>
                                <a:lnTo>
                                  <a:pt x="3167507" y="0"/>
                                </a:lnTo>
                                <a:lnTo>
                                  <a:pt x="3167507" y="9144"/>
                                </a:lnTo>
                                <a:lnTo>
                                  <a:pt x="0" y="914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7973" name="Shape 17973"/>
                        <wps:cNvSpPr/>
                        <wps:spPr>
                          <a:xfrm>
                            <a:off x="317665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7974" name="Shape 17974"/>
                        <wps:cNvSpPr/>
                        <wps:spPr>
                          <a:xfrm>
                            <a:off x="3182747" y="0"/>
                            <a:ext cx="2734691" cy="9144"/>
                          </a:xfrm>
                          <a:custGeom>
                            <a:avLst/>
                            <a:gdLst/>
                            <a:ahLst/>
                            <a:cxnLst/>
                            <a:rect l="0" t="0" r="0" b="0"/>
                            <a:pathLst>
                              <a:path w="2734691" h="9144">
                                <a:moveTo>
                                  <a:pt x="0" y="0"/>
                                </a:moveTo>
                                <a:lnTo>
                                  <a:pt x="2734691" y="0"/>
                                </a:lnTo>
                                <a:lnTo>
                                  <a:pt x="2734691" y="9144"/>
                                </a:lnTo>
                                <a:lnTo>
                                  <a:pt x="0" y="914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7975" name="Shape 17975"/>
                        <wps:cNvSpPr/>
                        <wps:spPr>
                          <a:xfrm>
                            <a:off x="0" y="216408"/>
                            <a:ext cx="3176651" cy="9144"/>
                          </a:xfrm>
                          <a:custGeom>
                            <a:avLst/>
                            <a:gdLst/>
                            <a:ahLst/>
                            <a:cxnLst/>
                            <a:rect l="0" t="0" r="0" b="0"/>
                            <a:pathLst>
                              <a:path w="3176651" h="9144">
                                <a:moveTo>
                                  <a:pt x="0" y="0"/>
                                </a:moveTo>
                                <a:lnTo>
                                  <a:pt x="3176651" y="0"/>
                                </a:lnTo>
                                <a:lnTo>
                                  <a:pt x="3176651" y="9144"/>
                                </a:lnTo>
                                <a:lnTo>
                                  <a:pt x="0" y="914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7976" name="Shape 17976"/>
                        <wps:cNvSpPr/>
                        <wps:spPr>
                          <a:xfrm>
                            <a:off x="3176651" y="6096"/>
                            <a:ext cx="9144" cy="210312"/>
                          </a:xfrm>
                          <a:custGeom>
                            <a:avLst/>
                            <a:gdLst/>
                            <a:ahLst/>
                            <a:cxnLst/>
                            <a:rect l="0" t="0" r="0" b="0"/>
                            <a:pathLst>
                              <a:path w="9144" h="210312">
                                <a:moveTo>
                                  <a:pt x="0" y="0"/>
                                </a:moveTo>
                                <a:lnTo>
                                  <a:pt x="9144" y="0"/>
                                </a:lnTo>
                                <a:lnTo>
                                  <a:pt x="9144" y="210312"/>
                                </a:lnTo>
                                <a:lnTo>
                                  <a:pt x="0" y="210312"/>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7977" name="Shape 17977"/>
                        <wps:cNvSpPr/>
                        <wps:spPr>
                          <a:xfrm>
                            <a:off x="3176651" y="2164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7978" name="Shape 17978"/>
                        <wps:cNvSpPr/>
                        <wps:spPr>
                          <a:xfrm>
                            <a:off x="3182747" y="216408"/>
                            <a:ext cx="2734691" cy="9144"/>
                          </a:xfrm>
                          <a:custGeom>
                            <a:avLst/>
                            <a:gdLst/>
                            <a:ahLst/>
                            <a:cxnLst/>
                            <a:rect l="0" t="0" r="0" b="0"/>
                            <a:pathLst>
                              <a:path w="2734691" h="9144">
                                <a:moveTo>
                                  <a:pt x="0" y="0"/>
                                </a:moveTo>
                                <a:lnTo>
                                  <a:pt x="2734691" y="0"/>
                                </a:lnTo>
                                <a:lnTo>
                                  <a:pt x="2734691" y="9144"/>
                                </a:lnTo>
                                <a:lnTo>
                                  <a:pt x="0" y="914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anchor>
            </w:drawing>
          </mc:Choice>
          <mc:Fallback xmlns:a="http://schemas.openxmlformats.org/drawingml/2006/main">
            <w:pict>
              <v:group id="Group 14280" style="width:465.94pt;height:17.52pt;position:absolute;z-index:-2147483638;mso-position-horizontal-relative:text;mso-position-horizontal:absolute;margin-left:-0.720001pt;mso-position-vertical-relative:text;margin-top:-0.433838pt;" coordsize="59174,2225">
                <v:shape id="Shape 17979" style="position:absolute;width:31675;height:91;left:91;top:0;" coordsize="3167507,9144" path="m0,0l3167507,0l3167507,9144l0,9144l0,0">
                  <v:stroke weight="0pt" endcap="flat" joinstyle="miter" miterlimit="10" on="false" color="#000000" opacity="0"/>
                  <v:fill on="true" color="#999999"/>
                </v:shape>
                <v:shape id="Shape 17980" style="position:absolute;width:91;height:91;left:31766;top:0;" coordsize="9144,9144" path="m0,0l9144,0l9144,9144l0,9144l0,0">
                  <v:stroke weight="0pt" endcap="flat" joinstyle="miter" miterlimit="10" on="false" color="#000000" opacity="0"/>
                  <v:fill on="true" color="#999999"/>
                </v:shape>
                <v:shape id="Shape 17981" style="position:absolute;width:27346;height:91;left:31827;top:0;" coordsize="2734691,9144" path="m0,0l2734691,0l2734691,9144l0,9144l0,0">
                  <v:stroke weight="0pt" endcap="flat" joinstyle="miter" miterlimit="10" on="false" color="#000000" opacity="0"/>
                  <v:fill on="true" color="#999999"/>
                </v:shape>
                <v:shape id="Shape 17982" style="position:absolute;width:31766;height:91;left:0;top:2164;" coordsize="3176651,9144" path="m0,0l3176651,0l3176651,9144l0,9144l0,0">
                  <v:stroke weight="0pt" endcap="flat" joinstyle="miter" miterlimit="10" on="false" color="#000000" opacity="0"/>
                  <v:fill on="true" color="#999999"/>
                </v:shape>
                <v:shape id="Shape 17983" style="position:absolute;width:91;height:2103;left:31766;top:60;" coordsize="9144,210312" path="m0,0l9144,0l9144,210312l0,210312l0,0">
                  <v:stroke weight="0pt" endcap="flat" joinstyle="miter" miterlimit="10" on="false" color="#000000" opacity="0"/>
                  <v:fill on="true" color="#999999"/>
                </v:shape>
                <v:shape id="Shape 17984" style="position:absolute;width:91;height:91;left:31766;top:2164;" coordsize="9144,9144" path="m0,0l9144,0l9144,9144l0,9144l0,0">
                  <v:stroke weight="0pt" endcap="flat" joinstyle="miter" miterlimit="10" on="false" color="#000000" opacity="0"/>
                  <v:fill on="true" color="#999999"/>
                </v:shape>
                <v:shape id="Shape 17985" style="position:absolute;width:27346;height:91;left:31827;top:2164;" coordsize="2734691,9144" path="m0,0l2734691,0l2734691,9144l0,9144l0,0">
                  <v:stroke weight="0pt" endcap="flat" joinstyle="miter" miterlimit="10" on="false" color="#000000" opacity="0"/>
                  <v:fill on="true" color="#999999"/>
                </v:shape>
              </v:group>
            </w:pict>
          </mc:Fallback>
        </mc:AlternateContent>
      </w:r>
      <w:r w:rsidRPr="00543D6F">
        <w:rPr>
          <w:sz w:val="22"/>
        </w:rPr>
        <w:t xml:space="preserve">Communication and publishing </w:t>
      </w:r>
      <w:r w:rsidRPr="00543D6F">
        <w:rPr>
          <w:sz w:val="22"/>
        </w:rPr>
        <w:tab/>
        <w:t xml:space="preserve">Head Teacher </w:t>
      </w:r>
    </w:p>
    <w:p w14:paraId="3022B86B" w14:textId="77777777" w:rsidR="00885EDA" w:rsidRPr="00543D6F" w:rsidRDefault="00543D6F">
      <w:pPr>
        <w:spacing w:after="152" w:line="259" w:lineRule="auto"/>
        <w:ind w:left="415" w:firstLine="0"/>
        <w:jc w:val="center"/>
      </w:pPr>
      <w:r w:rsidRPr="00543D6F">
        <w:rPr>
          <w:color w:val="C00000"/>
        </w:rPr>
        <w:t xml:space="preserve"> </w:t>
      </w:r>
    </w:p>
    <w:p w14:paraId="3F09AB93" w14:textId="77777777" w:rsidR="00885EDA" w:rsidRPr="00543D6F" w:rsidRDefault="00543D6F">
      <w:pPr>
        <w:spacing w:after="152" w:line="259" w:lineRule="auto"/>
        <w:ind w:left="382" w:right="6" w:hanging="10"/>
        <w:jc w:val="center"/>
      </w:pPr>
      <w:r w:rsidRPr="00543D6F">
        <w:rPr>
          <w:color w:val="C00000"/>
          <w:u w:val="single" w:color="C00000"/>
        </w:rPr>
        <w:t>Commitment to review</w:t>
      </w:r>
      <w:r w:rsidRPr="00543D6F">
        <w:rPr>
          <w:color w:val="C00000"/>
        </w:rPr>
        <w:t xml:space="preserve"> </w:t>
      </w:r>
    </w:p>
    <w:p w14:paraId="710803E9" w14:textId="77777777" w:rsidR="00885EDA" w:rsidRPr="00543D6F" w:rsidRDefault="00543D6F">
      <w:pPr>
        <w:spacing w:after="160" w:line="252" w:lineRule="auto"/>
        <w:ind w:left="2" w:right="-7" w:hanging="10"/>
        <w:jc w:val="both"/>
      </w:pPr>
      <w:r w:rsidRPr="00543D6F">
        <w:t xml:space="preserve">The school equality scheme is reviewed alongside the School Development Plan (SDP) and the implementation of success criteria is monitored within the school’s self-evaluation and other review processes. Following this regular impact assessment, the whole equality scheme is reviewed at least every three years.  </w:t>
      </w:r>
    </w:p>
    <w:p w14:paraId="5B8AF5DB" w14:textId="77777777" w:rsidR="00885EDA" w:rsidRPr="00543D6F" w:rsidRDefault="00543D6F">
      <w:pPr>
        <w:spacing w:after="152" w:line="259" w:lineRule="auto"/>
        <w:ind w:left="382" w:right="7" w:hanging="10"/>
        <w:jc w:val="center"/>
      </w:pPr>
      <w:r w:rsidRPr="00543D6F">
        <w:rPr>
          <w:color w:val="C00000"/>
          <w:u w:val="single" w:color="C00000"/>
        </w:rPr>
        <w:t>Commitment to publish the policy</w:t>
      </w:r>
      <w:r w:rsidRPr="00543D6F">
        <w:rPr>
          <w:color w:val="C00000"/>
        </w:rPr>
        <w:t xml:space="preserve"> </w:t>
      </w:r>
    </w:p>
    <w:p w14:paraId="7D06C844" w14:textId="77777777" w:rsidR="00885EDA" w:rsidRPr="00543D6F" w:rsidRDefault="00543D6F">
      <w:pPr>
        <w:spacing w:line="382" w:lineRule="auto"/>
        <w:ind w:left="3360" w:right="341" w:hanging="3008"/>
      </w:pPr>
      <w:r w:rsidRPr="00543D6F">
        <w:t xml:space="preserve">We are committed to sharing information about our equality scheme as broadly as appropriate.  </w:t>
      </w:r>
      <w:r w:rsidRPr="00543D6F">
        <w:rPr>
          <w:color w:val="C00000"/>
          <w:u w:val="single" w:color="C00000"/>
        </w:rPr>
        <w:t>Commitment to action – responsibilities</w:t>
      </w:r>
      <w:r w:rsidRPr="00543D6F">
        <w:rPr>
          <w:color w:val="C00000"/>
        </w:rPr>
        <w:t xml:space="preserve"> </w:t>
      </w:r>
      <w:r w:rsidRPr="00543D6F">
        <w:rPr>
          <w:color w:val="C00000"/>
          <w:u w:val="single" w:color="C00000"/>
        </w:rPr>
        <w:t>Governors:</w:t>
      </w:r>
      <w:r w:rsidRPr="00543D6F">
        <w:rPr>
          <w:color w:val="C00000"/>
        </w:rPr>
        <w:t xml:space="preserve"> </w:t>
      </w:r>
    </w:p>
    <w:p w14:paraId="083DE69F" w14:textId="77777777" w:rsidR="00885EDA" w:rsidRPr="00543D6F" w:rsidRDefault="00543D6F">
      <w:pPr>
        <w:numPr>
          <w:ilvl w:val="0"/>
          <w:numId w:val="5"/>
        </w:numPr>
        <w:spacing w:line="255" w:lineRule="auto"/>
        <w:ind w:left="712" w:hanging="360"/>
      </w:pPr>
      <w:r w:rsidRPr="00543D6F">
        <w:t xml:space="preserve">Support the development and review of the school’s equality policy. </w:t>
      </w:r>
    </w:p>
    <w:p w14:paraId="49C51670" w14:textId="77777777" w:rsidR="00885EDA" w:rsidRPr="00543D6F" w:rsidRDefault="00543D6F">
      <w:pPr>
        <w:numPr>
          <w:ilvl w:val="0"/>
          <w:numId w:val="5"/>
        </w:numPr>
        <w:ind w:left="712" w:hanging="360"/>
      </w:pPr>
      <w:r w:rsidRPr="00543D6F">
        <w:t xml:space="preserve">Ensure that the head teacher and senior staff implement the equality policy. </w:t>
      </w:r>
    </w:p>
    <w:p w14:paraId="28FA94C4" w14:textId="77777777" w:rsidR="00885EDA" w:rsidRPr="00543D6F" w:rsidRDefault="00543D6F">
      <w:pPr>
        <w:numPr>
          <w:ilvl w:val="0"/>
          <w:numId w:val="5"/>
        </w:numPr>
        <w:ind w:left="712" w:hanging="360"/>
      </w:pPr>
      <w:r w:rsidRPr="00543D6F">
        <w:t xml:space="preserve">Provide appropriate role models for all staff and pupils. </w:t>
      </w:r>
    </w:p>
    <w:p w14:paraId="3029E105" w14:textId="77777777" w:rsidR="00885EDA" w:rsidRPr="00543D6F" w:rsidRDefault="00543D6F">
      <w:pPr>
        <w:numPr>
          <w:ilvl w:val="0"/>
          <w:numId w:val="5"/>
        </w:numPr>
        <w:ind w:left="712" w:hanging="360"/>
      </w:pPr>
      <w:r w:rsidRPr="00543D6F">
        <w:t xml:space="preserve">Ensure a consistent response to allegations of bullying, homophobia, prejudice and racism. </w:t>
      </w:r>
    </w:p>
    <w:p w14:paraId="51AA5109" w14:textId="77777777" w:rsidR="00885EDA" w:rsidRPr="00543D6F" w:rsidRDefault="00543D6F">
      <w:pPr>
        <w:numPr>
          <w:ilvl w:val="0"/>
          <w:numId w:val="5"/>
        </w:numPr>
        <w:spacing w:after="133"/>
        <w:ind w:left="712" w:hanging="360"/>
      </w:pPr>
      <w:r w:rsidRPr="00543D6F">
        <w:t xml:space="preserve">Ensure that the school carries out its statutory duties. </w:t>
      </w:r>
    </w:p>
    <w:p w14:paraId="0DF3A668" w14:textId="77777777" w:rsidR="00885EDA" w:rsidRPr="00543D6F" w:rsidRDefault="00543D6F">
      <w:pPr>
        <w:spacing w:after="152" w:line="259" w:lineRule="auto"/>
        <w:ind w:left="382" w:right="7" w:hanging="10"/>
        <w:jc w:val="center"/>
      </w:pPr>
      <w:r w:rsidRPr="00543D6F">
        <w:rPr>
          <w:color w:val="C00000"/>
          <w:u w:val="single" w:color="C00000"/>
        </w:rPr>
        <w:t>Leadership Team:</w:t>
      </w:r>
      <w:r w:rsidRPr="00543D6F">
        <w:rPr>
          <w:color w:val="C00000"/>
        </w:rPr>
        <w:t xml:space="preserve"> </w:t>
      </w:r>
    </w:p>
    <w:p w14:paraId="574398FB" w14:textId="77777777" w:rsidR="00885EDA" w:rsidRPr="00543D6F" w:rsidRDefault="00543D6F">
      <w:pPr>
        <w:numPr>
          <w:ilvl w:val="0"/>
          <w:numId w:val="5"/>
        </w:numPr>
        <w:ind w:left="712" w:hanging="360"/>
      </w:pPr>
      <w:r w:rsidRPr="00543D6F">
        <w:t xml:space="preserve">Create opportunities for pupils and staff to share their comments, suggestions and feedback ensuring that all voices are heard. </w:t>
      </w:r>
    </w:p>
    <w:p w14:paraId="5750ADAC" w14:textId="77777777" w:rsidR="00885EDA" w:rsidRPr="00543D6F" w:rsidRDefault="00543D6F">
      <w:pPr>
        <w:numPr>
          <w:ilvl w:val="0"/>
          <w:numId w:val="5"/>
        </w:numPr>
        <w:ind w:left="712" w:hanging="360"/>
      </w:pPr>
      <w:r w:rsidRPr="00543D6F">
        <w:t xml:space="preserve">Ensure the effective communication of the policies to all pupils, staff and stakeholders. </w:t>
      </w:r>
    </w:p>
    <w:p w14:paraId="4D238D2E" w14:textId="77777777" w:rsidR="00885EDA" w:rsidRPr="00543D6F" w:rsidRDefault="00543D6F">
      <w:pPr>
        <w:numPr>
          <w:ilvl w:val="0"/>
          <w:numId w:val="5"/>
        </w:numPr>
        <w:spacing w:line="255" w:lineRule="auto"/>
        <w:ind w:left="712" w:hanging="360"/>
      </w:pPr>
      <w:r w:rsidRPr="00543D6F">
        <w:t xml:space="preserve">Implement the school’s equality scheme, holding staff accountable for their behaviour and providing support and guidance as necessary. </w:t>
      </w:r>
    </w:p>
    <w:p w14:paraId="67EBF48D" w14:textId="77777777" w:rsidR="00885EDA" w:rsidRPr="00543D6F" w:rsidRDefault="00543D6F">
      <w:pPr>
        <w:numPr>
          <w:ilvl w:val="0"/>
          <w:numId w:val="5"/>
        </w:numPr>
        <w:ind w:left="712" w:hanging="360"/>
      </w:pPr>
      <w:r w:rsidRPr="00543D6F">
        <w:t xml:space="preserve">Be accountable for the behaviour of the staff team, individual members of staff and pupils. </w:t>
      </w:r>
    </w:p>
    <w:p w14:paraId="6211B311" w14:textId="77777777" w:rsidR="00885EDA" w:rsidRPr="00543D6F" w:rsidRDefault="00543D6F">
      <w:pPr>
        <w:numPr>
          <w:ilvl w:val="0"/>
          <w:numId w:val="5"/>
        </w:numPr>
        <w:ind w:left="712" w:hanging="360"/>
      </w:pPr>
      <w:r w:rsidRPr="00543D6F">
        <w:t xml:space="preserve">Use informal and formal procedures as necessary to deal with difficult situations. </w:t>
      </w:r>
    </w:p>
    <w:p w14:paraId="5C0F77F4" w14:textId="77777777" w:rsidR="00885EDA" w:rsidRPr="00543D6F" w:rsidRDefault="00543D6F">
      <w:pPr>
        <w:numPr>
          <w:ilvl w:val="0"/>
          <w:numId w:val="5"/>
        </w:numPr>
        <w:ind w:left="712" w:hanging="360"/>
      </w:pPr>
      <w:r w:rsidRPr="00543D6F">
        <w:t xml:space="preserve">Provide appropriate role models for all staff and pupils. </w:t>
      </w:r>
    </w:p>
    <w:p w14:paraId="5879B13E" w14:textId="77777777" w:rsidR="00885EDA" w:rsidRPr="00543D6F" w:rsidRDefault="00543D6F">
      <w:pPr>
        <w:numPr>
          <w:ilvl w:val="0"/>
          <w:numId w:val="5"/>
        </w:numPr>
        <w:ind w:left="712" w:hanging="360"/>
      </w:pPr>
      <w:r w:rsidRPr="00543D6F">
        <w:t xml:space="preserve">Highlight good practice from staff and pupils. </w:t>
      </w:r>
    </w:p>
    <w:p w14:paraId="4F917D0D" w14:textId="77777777" w:rsidR="00885EDA" w:rsidRPr="00543D6F" w:rsidRDefault="00543D6F">
      <w:pPr>
        <w:numPr>
          <w:ilvl w:val="0"/>
          <w:numId w:val="5"/>
        </w:numPr>
        <w:ind w:left="712" w:hanging="360"/>
      </w:pPr>
      <w:r w:rsidRPr="00543D6F">
        <w:t xml:space="preserve">Provide mechanisms for the sharing of good practice. </w:t>
      </w:r>
    </w:p>
    <w:p w14:paraId="1B773A49" w14:textId="77777777" w:rsidR="00885EDA" w:rsidRPr="00543D6F" w:rsidRDefault="00543D6F">
      <w:pPr>
        <w:numPr>
          <w:ilvl w:val="0"/>
          <w:numId w:val="5"/>
        </w:numPr>
        <w:spacing w:after="131"/>
        <w:ind w:left="712" w:hanging="360"/>
      </w:pPr>
      <w:r w:rsidRPr="00543D6F">
        <w:t xml:space="preserve">Ensure a consistent response to allegations of bullying, homophobia, prejudice and racism. </w:t>
      </w:r>
    </w:p>
    <w:p w14:paraId="4803BED6" w14:textId="77777777" w:rsidR="00885EDA" w:rsidRPr="00543D6F" w:rsidRDefault="00543D6F">
      <w:pPr>
        <w:spacing w:after="152" w:line="259" w:lineRule="auto"/>
        <w:ind w:left="382" w:right="367" w:hanging="10"/>
        <w:jc w:val="center"/>
      </w:pPr>
      <w:r w:rsidRPr="00543D6F">
        <w:rPr>
          <w:color w:val="C00000"/>
          <w:u w:val="single" w:color="C00000"/>
        </w:rPr>
        <w:t>All staff: teaching and non-teaching:</w:t>
      </w:r>
      <w:r w:rsidRPr="00543D6F">
        <w:rPr>
          <w:color w:val="C00000"/>
        </w:rPr>
        <w:t xml:space="preserve"> </w:t>
      </w:r>
    </w:p>
    <w:p w14:paraId="52BCFA0C" w14:textId="77777777" w:rsidR="00885EDA" w:rsidRPr="00543D6F" w:rsidRDefault="00543D6F">
      <w:pPr>
        <w:numPr>
          <w:ilvl w:val="0"/>
          <w:numId w:val="5"/>
        </w:numPr>
        <w:ind w:left="712" w:hanging="360"/>
      </w:pPr>
      <w:r w:rsidRPr="00543D6F">
        <w:t xml:space="preserve">Implement the current equality policy and procedures as they apply to staff and pupils.  </w:t>
      </w:r>
    </w:p>
    <w:p w14:paraId="36D18430" w14:textId="77777777" w:rsidR="00885EDA" w:rsidRPr="00543D6F" w:rsidRDefault="00543D6F">
      <w:pPr>
        <w:numPr>
          <w:ilvl w:val="0"/>
          <w:numId w:val="5"/>
        </w:numPr>
        <w:ind w:left="712" w:hanging="360"/>
      </w:pPr>
      <w:r w:rsidRPr="00543D6F">
        <w:t xml:space="preserve">Behave with respect and fairness to all colleagues and pupils. </w:t>
      </w:r>
    </w:p>
    <w:p w14:paraId="1EC8F982" w14:textId="77777777" w:rsidR="00885EDA" w:rsidRPr="00543D6F" w:rsidRDefault="00543D6F">
      <w:pPr>
        <w:numPr>
          <w:ilvl w:val="0"/>
          <w:numId w:val="5"/>
        </w:numPr>
        <w:ind w:left="712" w:hanging="360"/>
      </w:pPr>
      <w:r w:rsidRPr="00543D6F">
        <w:t xml:space="preserve">Supported by training updates, provide a consistent response to incidents and allegations.  </w:t>
      </w:r>
    </w:p>
    <w:p w14:paraId="1F18C26D" w14:textId="77777777" w:rsidR="00885EDA" w:rsidRPr="00543D6F" w:rsidRDefault="00543D6F">
      <w:pPr>
        <w:numPr>
          <w:ilvl w:val="0"/>
          <w:numId w:val="5"/>
        </w:numPr>
        <w:spacing w:after="129" w:line="255" w:lineRule="auto"/>
        <w:ind w:left="712" w:hanging="360"/>
      </w:pPr>
      <w:r w:rsidRPr="00543D6F">
        <w:t xml:space="preserve">Contribute to the implementation of the school’s equality scheme. </w:t>
      </w:r>
    </w:p>
    <w:p w14:paraId="13E78D0B" w14:textId="77777777" w:rsidR="00885EDA" w:rsidRPr="00543D6F" w:rsidRDefault="00543D6F">
      <w:pPr>
        <w:pStyle w:val="Heading1"/>
        <w:ind w:right="349"/>
      </w:pPr>
      <w:r w:rsidRPr="00543D6F">
        <w:t>5.Stakeholder Consultation</w:t>
      </w:r>
      <w:r w:rsidRPr="00543D6F">
        <w:rPr>
          <w:u w:val="none" w:color="000000"/>
        </w:rPr>
        <w:t xml:space="preserve">  </w:t>
      </w:r>
    </w:p>
    <w:p w14:paraId="351A9060" w14:textId="77777777" w:rsidR="00885EDA" w:rsidRPr="00543D6F" w:rsidRDefault="00543D6F">
      <w:pPr>
        <w:spacing w:after="164" w:line="247" w:lineRule="auto"/>
        <w:ind w:left="29" w:right="19" w:hanging="10"/>
        <w:jc w:val="center"/>
      </w:pPr>
      <w:r w:rsidRPr="00543D6F">
        <w:t xml:space="preserve">Killigrew is committed to encouraging all stakeholders to contribute to the development and review of all policies and practices affecting the life of the school and its impact within the wider community. </w:t>
      </w:r>
    </w:p>
    <w:p w14:paraId="57218140" w14:textId="77777777" w:rsidR="00885EDA" w:rsidRPr="00543D6F" w:rsidRDefault="00543D6F">
      <w:pPr>
        <w:pStyle w:val="Heading1"/>
        <w:ind w:right="349"/>
      </w:pPr>
      <w:r w:rsidRPr="00543D6F">
        <w:t>6. Impact Assessment</w:t>
      </w:r>
      <w:r w:rsidRPr="00543D6F">
        <w:rPr>
          <w:u w:val="none" w:color="000000"/>
        </w:rPr>
        <w:t xml:space="preserve"> </w:t>
      </w:r>
    </w:p>
    <w:p w14:paraId="3B684DF1" w14:textId="77777777" w:rsidR="00885EDA" w:rsidRPr="00543D6F" w:rsidRDefault="00543D6F">
      <w:pPr>
        <w:spacing w:after="164" w:line="247" w:lineRule="auto"/>
        <w:ind w:left="29" w:right="19" w:hanging="10"/>
        <w:jc w:val="center"/>
      </w:pPr>
      <w:r w:rsidRPr="00543D6F">
        <w:t xml:space="preserve">The Deputy Head will deliver a summary of action outcomes to the Equality and Diversity Governor annually. Details of this discussion will be published to the Full Governing Body. </w:t>
      </w:r>
    </w:p>
    <w:p w14:paraId="2B82DA4A" w14:textId="77777777" w:rsidR="00885EDA" w:rsidRPr="00543D6F" w:rsidRDefault="00543D6F">
      <w:pPr>
        <w:numPr>
          <w:ilvl w:val="0"/>
          <w:numId w:val="6"/>
        </w:numPr>
        <w:spacing w:after="0" w:line="259" w:lineRule="auto"/>
        <w:ind w:right="1663" w:firstLine="3764"/>
      </w:pPr>
      <w:r w:rsidRPr="00543D6F">
        <w:rPr>
          <w:b/>
          <w:color w:val="C00000"/>
          <w:u w:val="single" w:color="C00000"/>
        </w:rPr>
        <w:lastRenderedPageBreak/>
        <w:t>Equality Priorities 2024-2025</w:t>
      </w:r>
      <w:r w:rsidRPr="00543D6F">
        <w:rPr>
          <w:b/>
          <w:color w:val="C00000"/>
        </w:rPr>
        <w:t xml:space="preserve"> </w:t>
      </w:r>
    </w:p>
    <w:tbl>
      <w:tblPr>
        <w:tblStyle w:val="TableGrid"/>
        <w:tblW w:w="10135" w:type="dxa"/>
        <w:tblInd w:w="12" w:type="dxa"/>
        <w:tblCellMar>
          <w:top w:w="4" w:type="dxa"/>
          <w:left w:w="106" w:type="dxa"/>
          <w:right w:w="66" w:type="dxa"/>
        </w:tblCellMar>
        <w:tblLook w:val="04A0" w:firstRow="1" w:lastRow="0" w:firstColumn="1" w:lastColumn="0" w:noHBand="0" w:noVBand="1"/>
      </w:tblPr>
      <w:tblGrid>
        <w:gridCol w:w="3400"/>
        <w:gridCol w:w="2268"/>
        <w:gridCol w:w="4467"/>
      </w:tblGrid>
      <w:tr w:rsidR="00885EDA" w:rsidRPr="00543D6F" w14:paraId="501A9E7C" w14:textId="77777777">
        <w:trPr>
          <w:trHeight w:val="324"/>
        </w:trPr>
        <w:tc>
          <w:tcPr>
            <w:tcW w:w="3399" w:type="dxa"/>
            <w:tcBorders>
              <w:top w:val="single" w:sz="4" w:space="0" w:color="000000"/>
              <w:left w:val="single" w:sz="4" w:space="0" w:color="000000"/>
              <w:bottom w:val="single" w:sz="4" w:space="0" w:color="000000"/>
              <w:right w:val="single" w:sz="4" w:space="0" w:color="000000"/>
            </w:tcBorders>
          </w:tcPr>
          <w:p w14:paraId="55FD0426" w14:textId="77777777" w:rsidR="00885EDA" w:rsidRPr="00543D6F" w:rsidRDefault="00543D6F">
            <w:pPr>
              <w:spacing w:after="0" w:line="259" w:lineRule="auto"/>
              <w:ind w:left="0" w:right="44" w:firstLine="0"/>
              <w:jc w:val="center"/>
            </w:pPr>
            <w:r w:rsidRPr="00543D6F">
              <w:rPr>
                <w:color w:val="C00000"/>
              </w:rPr>
              <w:t xml:space="preserve">Priority  </w:t>
            </w:r>
          </w:p>
        </w:tc>
        <w:tc>
          <w:tcPr>
            <w:tcW w:w="2268" w:type="dxa"/>
            <w:tcBorders>
              <w:top w:val="single" w:sz="4" w:space="0" w:color="000000"/>
              <w:left w:val="single" w:sz="4" w:space="0" w:color="000000"/>
              <w:bottom w:val="single" w:sz="4" w:space="0" w:color="000000"/>
              <w:right w:val="single" w:sz="4" w:space="0" w:color="000000"/>
            </w:tcBorders>
          </w:tcPr>
          <w:p w14:paraId="669519A4" w14:textId="77777777" w:rsidR="00885EDA" w:rsidRPr="00543D6F" w:rsidRDefault="00543D6F">
            <w:pPr>
              <w:spacing w:after="0" w:line="259" w:lineRule="auto"/>
              <w:ind w:left="0" w:right="42" w:firstLine="0"/>
              <w:jc w:val="center"/>
            </w:pPr>
            <w:r w:rsidRPr="00543D6F">
              <w:rPr>
                <w:color w:val="C00000"/>
              </w:rPr>
              <w:t xml:space="preserve">Diversity Strand </w:t>
            </w:r>
          </w:p>
        </w:tc>
        <w:tc>
          <w:tcPr>
            <w:tcW w:w="4467" w:type="dxa"/>
            <w:tcBorders>
              <w:top w:val="single" w:sz="4" w:space="0" w:color="000000"/>
              <w:left w:val="single" w:sz="4" w:space="0" w:color="000000"/>
              <w:bottom w:val="single" w:sz="4" w:space="0" w:color="000000"/>
              <w:right w:val="single" w:sz="4" w:space="0" w:color="000000"/>
            </w:tcBorders>
          </w:tcPr>
          <w:p w14:paraId="0105A1BE" w14:textId="77777777" w:rsidR="00885EDA" w:rsidRPr="00543D6F" w:rsidRDefault="00543D6F">
            <w:pPr>
              <w:spacing w:after="0" w:line="259" w:lineRule="auto"/>
              <w:ind w:left="0" w:right="47" w:firstLine="0"/>
              <w:jc w:val="center"/>
            </w:pPr>
            <w:r w:rsidRPr="00543D6F">
              <w:rPr>
                <w:color w:val="C00000"/>
              </w:rPr>
              <w:t xml:space="preserve">Background </w:t>
            </w:r>
          </w:p>
        </w:tc>
      </w:tr>
      <w:tr w:rsidR="00885EDA" w:rsidRPr="00543D6F" w14:paraId="7E94AEE6" w14:textId="77777777">
        <w:trPr>
          <w:trHeight w:val="3771"/>
        </w:trPr>
        <w:tc>
          <w:tcPr>
            <w:tcW w:w="3399" w:type="dxa"/>
            <w:tcBorders>
              <w:top w:val="single" w:sz="4" w:space="0" w:color="000000"/>
              <w:left w:val="single" w:sz="4" w:space="0" w:color="000000"/>
              <w:bottom w:val="single" w:sz="4" w:space="0" w:color="000000"/>
              <w:right w:val="single" w:sz="4" w:space="0" w:color="000000"/>
            </w:tcBorders>
          </w:tcPr>
          <w:p w14:paraId="283ED830" w14:textId="77777777" w:rsidR="00885EDA" w:rsidRPr="00543D6F" w:rsidRDefault="00543D6F">
            <w:pPr>
              <w:spacing w:after="0" w:line="259" w:lineRule="auto"/>
              <w:ind w:left="2" w:firstLine="0"/>
            </w:pPr>
            <w:r w:rsidRPr="00543D6F">
              <w:rPr>
                <w:sz w:val="22"/>
                <w:u w:val="single" w:color="000000"/>
              </w:rPr>
              <w:t>Early Years</w:t>
            </w:r>
            <w:r w:rsidRPr="00543D6F">
              <w:rPr>
                <w:sz w:val="22"/>
              </w:rPr>
              <w:t xml:space="preserve">  </w:t>
            </w:r>
          </w:p>
          <w:p w14:paraId="0DF85FEA" w14:textId="77777777" w:rsidR="00885EDA" w:rsidRPr="00543D6F" w:rsidRDefault="00543D6F">
            <w:pPr>
              <w:spacing w:after="0" w:line="259" w:lineRule="auto"/>
              <w:ind w:left="2" w:firstLine="0"/>
            </w:pPr>
            <w:r w:rsidRPr="00543D6F">
              <w:rPr>
                <w:sz w:val="22"/>
              </w:rPr>
              <w:t xml:space="preserve">Improve boys’ attainment in EAD, </w:t>
            </w:r>
          </w:p>
          <w:p w14:paraId="0C844983" w14:textId="77777777" w:rsidR="00885EDA" w:rsidRPr="00543D6F" w:rsidRDefault="00543D6F">
            <w:pPr>
              <w:spacing w:after="0" w:line="259" w:lineRule="auto"/>
              <w:ind w:left="2" w:firstLine="0"/>
            </w:pPr>
            <w:r w:rsidRPr="00543D6F">
              <w:rPr>
                <w:sz w:val="22"/>
              </w:rPr>
              <w:t xml:space="preserve">C&amp;L and PSED </w:t>
            </w:r>
          </w:p>
          <w:p w14:paraId="4A04CE3A" w14:textId="77777777" w:rsidR="00885EDA" w:rsidRPr="00543D6F" w:rsidRDefault="00543D6F">
            <w:pPr>
              <w:spacing w:after="0" w:line="259" w:lineRule="auto"/>
              <w:ind w:left="2" w:firstLine="0"/>
            </w:pPr>
            <w:r w:rsidRPr="00543D6F">
              <w:rPr>
                <w:sz w:val="22"/>
                <w:u w:val="single" w:color="000000"/>
              </w:rPr>
              <w:t>KS1</w:t>
            </w:r>
            <w:r w:rsidRPr="00543D6F">
              <w:rPr>
                <w:sz w:val="22"/>
              </w:rPr>
              <w:t xml:space="preserve"> </w:t>
            </w:r>
          </w:p>
          <w:p w14:paraId="35686448" w14:textId="77777777" w:rsidR="00885EDA" w:rsidRPr="00543D6F" w:rsidRDefault="00543D6F">
            <w:pPr>
              <w:spacing w:after="0" w:line="239" w:lineRule="auto"/>
              <w:ind w:left="2" w:right="47" w:firstLine="0"/>
              <w:jc w:val="both"/>
            </w:pPr>
            <w:r w:rsidRPr="00543D6F">
              <w:rPr>
                <w:sz w:val="22"/>
              </w:rPr>
              <w:t xml:space="preserve">Improve boys’ attainment and progress in writing and reading, both at the expected standards and at greater depth.  </w:t>
            </w:r>
          </w:p>
          <w:p w14:paraId="00DBF680" w14:textId="77777777" w:rsidR="00885EDA" w:rsidRPr="00543D6F" w:rsidRDefault="00543D6F">
            <w:pPr>
              <w:spacing w:after="0" w:line="259" w:lineRule="auto"/>
              <w:ind w:left="2" w:firstLine="0"/>
            </w:pPr>
            <w:r w:rsidRPr="00543D6F">
              <w:rPr>
                <w:sz w:val="22"/>
                <w:u w:val="single" w:color="000000"/>
              </w:rPr>
              <w:t>KS2</w:t>
            </w:r>
            <w:r w:rsidRPr="00543D6F">
              <w:rPr>
                <w:sz w:val="22"/>
              </w:rPr>
              <w:t xml:space="preserve"> </w:t>
            </w:r>
          </w:p>
          <w:p w14:paraId="118C45E6" w14:textId="77777777" w:rsidR="00885EDA" w:rsidRPr="00543D6F" w:rsidRDefault="00543D6F">
            <w:pPr>
              <w:spacing w:after="0" w:line="239" w:lineRule="auto"/>
              <w:ind w:left="2" w:firstLine="0"/>
            </w:pPr>
            <w:r w:rsidRPr="00543D6F">
              <w:rPr>
                <w:sz w:val="22"/>
              </w:rPr>
              <w:t xml:space="preserve">Improve boys’ attainment and progress in writing, both at the expected </w:t>
            </w:r>
            <w:r w:rsidRPr="00543D6F">
              <w:rPr>
                <w:sz w:val="22"/>
              </w:rPr>
              <w:tab/>
              <w:t xml:space="preserve">standards </w:t>
            </w:r>
            <w:r w:rsidRPr="00543D6F">
              <w:rPr>
                <w:sz w:val="22"/>
              </w:rPr>
              <w:tab/>
              <w:t xml:space="preserve">and </w:t>
            </w:r>
            <w:r w:rsidRPr="00543D6F">
              <w:rPr>
                <w:sz w:val="22"/>
              </w:rPr>
              <w:tab/>
              <w:t xml:space="preserve">at greater depth.  </w:t>
            </w:r>
          </w:p>
          <w:p w14:paraId="4D624147" w14:textId="77777777" w:rsidR="00885EDA" w:rsidRPr="00543D6F" w:rsidRDefault="00543D6F">
            <w:pPr>
              <w:spacing w:after="0" w:line="259" w:lineRule="auto"/>
              <w:ind w:left="0" w:firstLine="0"/>
              <w:jc w:val="center"/>
            </w:pPr>
            <w:r w:rsidRPr="00543D6F">
              <w:rPr>
                <w:sz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D6F1307" w14:textId="77777777" w:rsidR="00885EDA" w:rsidRPr="00543D6F" w:rsidRDefault="00543D6F">
            <w:pPr>
              <w:spacing w:after="0" w:line="259" w:lineRule="auto"/>
              <w:ind w:left="0" w:right="41" w:firstLine="0"/>
              <w:jc w:val="center"/>
            </w:pPr>
            <w:r w:rsidRPr="00543D6F">
              <w:rPr>
                <w:sz w:val="22"/>
              </w:rPr>
              <w:t xml:space="preserve">Gender </w:t>
            </w:r>
          </w:p>
        </w:tc>
        <w:tc>
          <w:tcPr>
            <w:tcW w:w="4467" w:type="dxa"/>
            <w:tcBorders>
              <w:top w:val="single" w:sz="4" w:space="0" w:color="000000"/>
              <w:left w:val="single" w:sz="4" w:space="0" w:color="000000"/>
              <w:bottom w:val="single" w:sz="4" w:space="0" w:color="000000"/>
              <w:right w:val="single" w:sz="4" w:space="0" w:color="000000"/>
            </w:tcBorders>
          </w:tcPr>
          <w:p w14:paraId="3939C79D" w14:textId="77777777" w:rsidR="00885EDA" w:rsidRPr="00543D6F" w:rsidRDefault="00543D6F">
            <w:pPr>
              <w:spacing w:after="0" w:line="240" w:lineRule="auto"/>
              <w:ind w:left="0" w:firstLine="0"/>
              <w:jc w:val="center"/>
            </w:pPr>
            <w:r w:rsidRPr="00543D6F">
              <w:rPr>
                <w:sz w:val="22"/>
              </w:rPr>
              <w:t xml:space="preserve">Summative assessment data indicates that boys are achieving less well than girls in </w:t>
            </w:r>
          </w:p>
          <w:p w14:paraId="78ABA43A" w14:textId="77777777" w:rsidR="00885EDA" w:rsidRPr="00543D6F" w:rsidRDefault="00543D6F">
            <w:pPr>
              <w:spacing w:after="0" w:line="259" w:lineRule="auto"/>
              <w:ind w:left="0" w:right="45" w:firstLine="0"/>
              <w:jc w:val="center"/>
            </w:pPr>
            <w:r w:rsidRPr="00543D6F">
              <w:rPr>
                <w:sz w:val="22"/>
              </w:rPr>
              <w:t xml:space="preserve">reading and writing at the end of KS1. They </w:t>
            </w:r>
          </w:p>
          <w:p w14:paraId="6BC84F3C" w14:textId="77777777" w:rsidR="00885EDA" w:rsidRPr="00543D6F" w:rsidRDefault="00543D6F">
            <w:pPr>
              <w:spacing w:after="0" w:line="259" w:lineRule="auto"/>
              <w:ind w:left="12" w:right="16" w:firstLine="0"/>
              <w:jc w:val="center"/>
            </w:pPr>
            <w:r w:rsidRPr="00543D6F">
              <w:rPr>
                <w:sz w:val="22"/>
              </w:rPr>
              <w:t xml:space="preserve">are also making less progress. This could be linked to poorer outcomes in communication and language at the end of Early Years. By the end of KS2, the gap has been eliminated in reading, but remains in writing.  </w:t>
            </w:r>
          </w:p>
        </w:tc>
      </w:tr>
      <w:tr w:rsidR="00885EDA" w:rsidRPr="00543D6F" w14:paraId="22EAFB9D" w14:textId="77777777">
        <w:trPr>
          <w:trHeight w:val="817"/>
        </w:trPr>
        <w:tc>
          <w:tcPr>
            <w:tcW w:w="3399" w:type="dxa"/>
            <w:tcBorders>
              <w:top w:val="single" w:sz="4" w:space="0" w:color="000000"/>
              <w:left w:val="single" w:sz="4" w:space="0" w:color="000000"/>
              <w:bottom w:val="single" w:sz="4" w:space="0" w:color="000000"/>
              <w:right w:val="single" w:sz="4" w:space="0" w:color="000000"/>
            </w:tcBorders>
          </w:tcPr>
          <w:p w14:paraId="2906A25F" w14:textId="77777777" w:rsidR="00885EDA" w:rsidRPr="00543D6F" w:rsidRDefault="00543D6F">
            <w:pPr>
              <w:spacing w:after="0" w:line="259" w:lineRule="auto"/>
              <w:ind w:left="2" w:firstLine="0"/>
            </w:pPr>
            <w:r w:rsidRPr="00543D6F">
              <w:rPr>
                <w:sz w:val="22"/>
              </w:rPr>
              <w:t xml:space="preserve">Assemblies and Shared Reflection </w:t>
            </w:r>
          </w:p>
        </w:tc>
        <w:tc>
          <w:tcPr>
            <w:tcW w:w="2268" w:type="dxa"/>
            <w:tcBorders>
              <w:top w:val="single" w:sz="4" w:space="0" w:color="000000"/>
              <w:left w:val="single" w:sz="4" w:space="0" w:color="000000"/>
              <w:bottom w:val="single" w:sz="4" w:space="0" w:color="000000"/>
              <w:right w:val="single" w:sz="4" w:space="0" w:color="000000"/>
            </w:tcBorders>
          </w:tcPr>
          <w:p w14:paraId="7E8FD0E1" w14:textId="77777777" w:rsidR="00885EDA" w:rsidRPr="00543D6F" w:rsidRDefault="00543D6F">
            <w:pPr>
              <w:spacing w:after="0" w:line="259" w:lineRule="auto"/>
              <w:ind w:left="434" w:right="429" w:firstLine="0"/>
              <w:jc w:val="center"/>
            </w:pPr>
            <w:r w:rsidRPr="00543D6F">
              <w:rPr>
                <w:sz w:val="22"/>
              </w:rPr>
              <w:t xml:space="preserve">Race Gender </w:t>
            </w:r>
          </w:p>
        </w:tc>
        <w:tc>
          <w:tcPr>
            <w:tcW w:w="4467" w:type="dxa"/>
            <w:tcBorders>
              <w:top w:val="single" w:sz="4" w:space="0" w:color="000000"/>
              <w:left w:val="single" w:sz="4" w:space="0" w:color="000000"/>
              <w:bottom w:val="single" w:sz="4" w:space="0" w:color="000000"/>
              <w:right w:val="single" w:sz="4" w:space="0" w:color="000000"/>
            </w:tcBorders>
          </w:tcPr>
          <w:p w14:paraId="6E4D34AE" w14:textId="77777777" w:rsidR="00885EDA" w:rsidRPr="00543D6F" w:rsidRDefault="00543D6F">
            <w:pPr>
              <w:spacing w:after="0" w:line="259" w:lineRule="auto"/>
              <w:ind w:left="0" w:right="47" w:firstLine="0"/>
              <w:jc w:val="both"/>
            </w:pPr>
            <w:r w:rsidRPr="00543D6F">
              <w:rPr>
                <w:sz w:val="22"/>
              </w:rPr>
              <w:t xml:space="preserve">Assemblies will teach pupils about relevant issues and pupils will be encouraged to take the lead in some of these assemblies.  </w:t>
            </w:r>
          </w:p>
        </w:tc>
      </w:tr>
      <w:tr w:rsidR="00885EDA" w:rsidRPr="00543D6F" w14:paraId="0D83BF63" w14:textId="77777777">
        <w:trPr>
          <w:trHeight w:val="3233"/>
        </w:trPr>
        <w:tc>
          <w:tcPr>
            <w:tcW w:w="3399" w:type="dxa"/>
            <w:tcBorders>
              <w:top w:val="single" w:sz="4" w:space="0" w:color="000000"/>
              <w:left w:val="single" w:sz="4" w:space="0" w:color="000000"/>
              <w:bottom w:val="single" w:sz="4" w:space="0" w:color="000000"/>
              <w:right w:val="single" w:sz="4" w:space="0" w:color="000000"/>
            </w:tcBorders>
          </w:tcPr>
          <w:p w14:paraId="2BC36804" w14:textId="77777777" w:rsidR="00885EDA" w:rsidRPr="00543D6F" w:rsidRDefault="00543D6F">
            <w:pPr>
              <w:spacing w:after="0" w:line="259" w:lineRule="auto"/>
              <w:ind w:left="2" w:firstLine="0"/>
            </w:pPr>
            <w:r w:rsidRPr="00543D6F">
              <w:rPr>
                <w:sz w:val="22"/>
              </w:rPr>
              <w:t xml:space="preserve">Visual Environment &amp; Library </w:t>
            </w:r>
          </w:p>
          <w:p w14:paraId="027A1ADA" w14:textId="77777777" w:rsidR="00885EDA" w:rsidRPr="00543D6F" w:rsidRDefault="00543D6F">
            <w:pPr>
              <w:spacing w:after="0" w:line="259" w:lineRule="auto"/>
              <w:ind w:left="2" w:firstLine="0"/>
            </w:pPr>
            <w:r w:rsidRPr="00543D6F">
              <w:rPr>
                <w:sz w:val="22"/>
              </w:rPr>
              <w:t xml:space="preserve">Resources </w:t>
            </w:r>
          </w:p>
          <w:p w14:paraId="2164D5EB" w14:textId="77777777" w:rsidR="00885EDA" w:rsidRPr="00543D6F" w:rsidRDefault="00543D6F">
            <w:pPr>
              <w:spacing w:after="0" w:line="259" w:lineRule="auto"/>
              <w:ind w:left="0" w:firstLine="0"/>
              <w:jc w:val="center"/>
            </w:pPr>
            <w:r w:rsidRPr="00543D6F">
              <w:rPr>
                <w:sz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46F5F1B" w14:textId="77777777" w:rsidR="00885EDA" w:rsidRPr="00543D6F" w:rsidRDefault="00543D6F">
            <w:pPr>
              <w:spacing w:after="0" w:line="259" w:lineRule="auto"/>
              <w:ind w:left="0" w:right="41" w:firstLine="0"/>
              <w:jc w:val="center"/>
            </w:pPr>
            <w:r w:rsidRPr="00543D6F">
              <w:rPr>
                <w:sz w:val="22"/>
              </w:rPr>
              <w:t xml:space="preserve">Disability </w:t>
            </w:r>
          </w:p>
          <w:p w14:paraId="2FA06B45" w14:textId="77777777" w:rsidR="00885EDA" w:rsidRPr="00543D6F" w:rsidRDefault="00543D6F">
            <w:pPr>
              <w:spacing w:after="0" w:line="259" w:lineRule="auto"/>
              <w:ind w:left="433" w:right="430" w:firstLine="0"/>
              <w:jc w:val="center"/>
            </w:pPr>
            <w:r w:rsidRPr="00543D6F">
              <w:rPr>
                <w:sz w:val="22"/>
              </w:rPr>
              <w:t xml:space="preserve">Gender Race </w:t>
            </w:r>
          </w:p>
        </w:tc>
        <w:tc>
          <w:tcPr>
            <w:tcW w:w="4467" w:type="dxa"/>
            <w:tcBorders>
              <w:top w:val="single" w:sz="4" w:space="0" w:color="000000"/>
              <w:left w:val="single" w:sz="4" w:space="0" w:color="000000"/>
              <w:bottom w:val="single" w:sz="4" w:space="0" w:color="000000"/>
              <w:right w:val="single" w:sz="4" w:space="0" w:color="000000"/>
            </w:tcBorders>
          </w:tcPr>
          <w:p w14:paraId="38401573" w14:textId="77777777" w:rsidR="00885EDA" w:rsidRPr="00543D6F" w:rsidRDefault="00543D6F">
            <w:pPr>
              <w:spacing w:after="0" w:line="259" w:lineRule="auto"/>
              <w:ind w:left="0" w:right="44" w:firstLine="0"/>
              <w:jc w:val="both"/>
            </w:pPr>
            <w:r w:rsidRPr="00543D6F">
              <w:rPr>
                <w:sz w:val="22"/>
              </w:rPr>
              <w:t xml:space="preserve">Visual materials and displays must challenge stereotypes in an engaging way, and we must think carefully about where we place these, so they are seen by the whole school community.  Additional displays and reading materials linked to cultural awareness and promoting our role in a global community will support an increased awareness of shared beliefs and tolerance. Books representing different cultures and rebuking stereotype reflect the narratives of those whose voices have not traditionally been heard. </w:t>
            </w:r>
          </w:p>
        </w:tc>
      </w:tr>
      <w:tr w:rsidR="00885EDA" w:rsidRPr="00543D6F" w14:paraId="2BA4BDAB" w14:textId="77777777">
        <w:trPr>
          <w:trHeight w:val="2695"/>
        </w:trPr>
        <w:tc>
          <w:tcPr>
            <w:tcW w:w="3399" w:type="dxa"/>
            <w:tcBorders>
              <w:top w:val="single" w:sz="4" w:space="0" w:color="000000"/>
              <w:left w:val="single" w:sz="4" w:space="0" w:color="000000"/>
              <w:bottom w:val="single" w:sz="4" w:space="0" w:color="000000"/>
              <w:right w:val="single" w:sz="4" w:space="0" w:color="000000"/>
            </w:tcBorders>
          </w:tcPr>
          <w:p w14:paraId="1251EDF1" w14:textId="77777777" w:rsidR="00885EDA" w:rsidRPr="00543D6F" w:rsidRDefault="00543D6F">
            <w:pPr>
              <w:spacing w:after="0" w:line="259" w:lineRule="auto"/>
              <w:ind w:left="2" w:firstLine="0"/>
            </w:pPr>
            <w:r w:rsidRPr="00543D6F">
              <w:rPr>
                <w:sz w:val="22"/>
              </w:rPr>
              <w:t xml:space="preserve">Curriculum Teaching and </w:t>
            </w:r>
          </w:p>
          <w:p w14:paraId="6C21FA22" w14:textId="77777777" w:rsidR="00885EDA" w:rsidRPr="00543D6F" w:rsidRDefault="00543D6F">
            <w:pPr>
              <w:spacing w:after="0" w:line="259" w:lineRule="auto"/>
              <w:ind w:left="2" w:firstLine="0"/>
            </w:pPr>
            <w:r w:rsidRPr="00543D6F">
              <w:rPr>
                <w:sz w:val="22"/>
              </w:rPr>
              <w:t xml:space="preserve">Enrichment  </w:t>
            </w:r>
          </w:p>
          <w:p w14:paraId="6E85E468" w14:textId="77777777" w:rsidR="00885EDA" w:rsidRPr="00543D6F" w:rsidRDefault="00543D6F">
            <w:pPr>
              <w:spacing w:after="0" w:line="259" w:lineRule="auto"/>
              <w:ind w:left="2" w:firstLine="0"/>
            </w:pPr>
            <w:r w:rsidRPr="00543D6F">
              <w:rPr>
                <w:sz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19865F1" w14:textId="77777777" w:rsidR="00885EDA" w:rsidRPr="00543D6F" w:rsidRDefault="00543D6F">
            <w:pPr>
              <w:spacing w:after="0" w:line="259" w:lineRule="auto"/>
              <w:ind w:left="0" w:right="39" w:firstLine="0"/>
              <w:jc w:val="center"/>
            </w:pPr>
            <w:r w:rsidRPr="00543D6F">
              <w:rPr>
                <w:sz w:val="22"/>
              </w:rPr>
              <w:t xml:space="preserve">Race </w:t>
            </w:r>
          </w:p>
          <w:p w14:paraId="6E8B8146" w14:textId="77777777" w:rsidR="00885EDA" w:rsidRPr="00543D6F" w:rsidRDefault="00543D6F">
            <w:pPr>
              <w:spacing w:after="0" w:line="259" w:lineRule="auto"/>
              <w:ind w:left="0" w:right="42" w:firstLine="0"/>
              <w:jc w:val="center"/>
            </w:pPr>
            <w:r w:rsidRPr="00543D6F">
              <w:rPr>
                <w:sz w:val="22"/>
              </w:rPr>
              <w:t xml:space="preserve">Disability </w:t>
            </w:r>
          </w:p>
          <w:p w14:paraId="78EB5981" w14:textId="77777777" w:rsidR="00885EDA" w:rsidRPr="00543D6F" w:rsidRDefault="00543D6F">
            <w:pPr>
              <w:spacing w:after="0" w:line="259" w:lineRule="auto"/>
              <w:ind w:left="0" w:right="41" w:firstLine="0"/>
              <w:jc w:val="center"/>
            </w:pPr>
            <w:r w:rsidRPr="00543D6F">
              <w:rPr>
                <w:sz w:val="22"/>
              </w:rPr>
              <w:t xml:space="preserve">Gender  </w:t>
            </w:r>
          </w:p>
        </w:tc>
        <w:tc>
          <w:tcPr>
            <w:tcW w:w="4467" w:type="dxa"/>
            <w:tcBorders>
              <w:top w:val="single" w:sz="4" w:space="0" w:color="000000"/>
              <w:left w:val="single" w:sz="4" w:space="0" w:color="000000"/>
              <w:bottom w:val="single" w:sz="4" w:space="0" w:color="000000"/>
              <w:right w:val="single" w:sz="4" w:space="0" w:color="000000"/>
            </w:tcBorders>
          </w:tcPr>
          <w:p w14:paraId="77D5AC76" w14:textId="77777777" w:rsidR="00885EDA" w:rsidRPr="00543D6F" w:rsidRDefault="00543D6F">
            <w:pPr>
              <w:spacing w:after="0" w:line="239" w:lineRule="auto"/>
              <w:ind w:left="0" w:firstLine="0"/>
            </w:pPr>
            <w:r w:rsidRPr="00543D6F">
              <w:rPr>
                <w:sz w:val="22"/>
              </w:rPr>
              <w:t xml:space="preserve">The curriculum across all subjects must be enriched by portrayals of diverse communities, people, and experiences. Through involving subject leaders in planning curriculum enrichment, they will know the contribution their subject areas make to equality issues.  </w:t>
            </w:r>
          </w:p>
          <w:p w14:paraId="5B461BC8" w14:textId="77777777" w:rsidR="00885EDA" w:rsidRPr="00543D6F" w:rsidRDefault="00543D6F">
            <w:pPr>
              <w:spacing w:after="0" w:line="259" w:lineRule="auto"/>
              <w:ind w:left="0" w:firstLine="0"/>
            </w:pPr>
            <w:r w:rsidRPr="00543D6F">
              <w:rPr>
                <w:sz w:val="22"/>
              </w:rPr>
              <w:t xml:space="preserve">The curriculum taught must promote tolerance and understanding of a range of religions and cultures.  </w:t>
            </w:r>
          </w:p>
        </w:tc>
      </w:tr>
      <w:tr w:rsidR="00885EDA" w:rsidRPr="00543D6F" w14:paraId="05E61701" w14:textId="77777777">
        <w:trPr>
          <w:trHeight w:val="2158"/>
        </w:trPr>
        <w:tc>
          <w:tcPr>
            <w:tcW w:w="3399" w:type="dxa"/>
            <w:tcBorders>
              <w:top w:val="single" w:sz="4" w:space="0" w:color="000000"/>
              <w:left w:val="single" w:sz="4" w:space="0" w:color="000000"/>
              <w:bottom w:val="single" w:sz="4" w:space="0" w:color="000000"/>
              <w:right w:val="single" w:sz="4" w:space="0" w:color="000000"/>
            </w:tcBorders>
          </w:tcPr>
          <w:p w14:paraId="6A0D262E" w14:textId="77777777" w:rsidR="00885EDA" w:rsidRPr="00543D6F" w:rsidRDefault="00543D6F">
            <w:pPr>
              <w:spacing w:after="0" w:line="259" w:lineRule="auto"/>
              <w:ind w:left="2" w:firstLine="0"/>
            </w:pPr>
            <w:r w:rsidRPr="00543D6F">
              <w:rPr>
                <w:sz w:val="22"/>
              </w:rPr>
              <w:t xml:space="preserve">Governor Involvement </w:t>
            </w:r>
          </w:p>
          <w:p w14:paraId="157EA37B" w14:textId="77777777" w:rsidR="00885EDA" w:rsidRPr="00543D6F" w:rsidRDefault="00543D6F">
            <w:pPr>
              <w:spacing w:after="0" w:line="259" w:lineRule="auto"/>
              <w:ind w:left="2" w:firstLine="0"/>
            </w:pPr>
            <w:r w:rsidRPr="00543D6F">
              <w:rPr>
                <w:sz w:val="22"/>
              </w:rPr>
              <w:t xml:space="preserve">Stakeholder Consultation  </w:t>
            </w:r>
          </w:p>
          <w:p w14:paraId="36526752" w14:textId="77777777" w:rsidR="00885EDA" w:rsidRPr="00543D6F" w:rsidRDefault="00543D6F">
            <w:pPr>
              <w:spacing w:after="0" w:line="259" w:lineRule="auto"/>
              <w:ind w:left="2" w:firstLine="0"/>
            </w:pPr>
            <w:r w:rsidRPr="00543D6F">
              <w:rPr>
                <w:sz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2529320" w14:textId="77777777" w:rsidR="00885EDA" w:rsidRPr="00543D6F" w:rsidRDefault="00543D6F">
            <w:pPr>
              <w:spacing w:after="0" w:line="259" w:lineRule="auto"/>
              <w:ind w:left="0" w:right="41" w:firstLine="0"/>
              <w:jc w:val="center"/>
            </w:pPr>
            <w:r w:rsidRPr="00543D6F">
              <w:rPr>
                <w:sz w:val="22"/>
              </w:rPr>
              <w:t xml:space="preserve">Disability </w:t>
            </w:r>
          </w:p>
          <w:p w14:paraId="04E30068" w14:textId="77777777" w:rsidR="00885EDA" w:rsidRPr="00543D6F" w:rsidRDefault="00543D6F">
            <w:pPr>
              <w:spacing w:after="0" w:line="259" w:lineRule="auto"/>
              <w:ind w:left="0" w:right="41" w:firstLine="0"/>
              <w:jc w:val="center"/>
            </w:pPr>
            <w:r w:rsidRPr="00543D6F">
              <w:rPr>
                <w:sz w:val="22"/>
              </w:rPr>
              <w:t xml:space="preserve">Gender </w:t>
            </w:r>
          </w:p>
          <w:p w14:paraId="139337BA" w14:textId="77777777" w:rsidR="00885EDA" w:rsidRPr="00543D6F" w:rsidRDefault="00543D6F">
            <w:pPr>
              <w:spacing w:after="0" w:line="259" w:lineRule="auto"/>
              <w:ind w:left="0" w:right="39" w:firstLine="0"/>
              <w:jc w:val="center"/>
            </w:pPr>
            <w:r w:rsidRPr="00543D6F">
              <w:rPr>
                <w:sz w:val="22"/>
              </w:rPr>
              <w:t xml:space="preserve">Race </w:t>
            </w:r>
          </w:p>
          <w:p w14:paraId="11CD98EA" w14:textId="77777777" w:rsidR="00885EDA" w:rsidRPr="00543D6F" w:rsidRDefault="00543D6F">
            <w:pPr>
              <w:spacing w:after="0" w:line="259" w:lineRule="auto"/>
              <w:ind w:left="0" w:firstLine="0"/>
              <w:jc w:val="center"/>
            </w:pPr>
            <w:r w:rsidRPr="00543D6F">
              <w:rPr>
                <w:sz w:val="22"/>
              </w:rPr>
              <w:t xml:space="preserve">Sexual Identity and Orientation </w:t>
            </w:r>
          </w:p>
        </w:tc>
        <w:tc>
          <w:tcPr>
            <w:tcW w:w="4467" w:type="dxa"/>
            <w:tcBorders>
              <w:top w:val="single" w:sz="4" w:space="0" w:color="000000"/>
              <w:left w:val="single" w:sz="4" w:space="0" w:color="000000"/>
              <w:bottom w:val="single" w:sz="4" w:space="0" w:color="000000"/>
              <w:right w:val="single" w:sz="4" w:space="0" w:color="000000"/>
            </w:tcBorders>
          </w:tcPr>
          <w:p w14:paraId="17700148" w14:textId="77777777" w:rsidR="00885EDA" w:rsidRPr="00543D6F" w:rsidRDefault="00543D6F">
            <w:pPr>
              <w:spacing w:after="0" w:line="239" w:lineRule="auto"/>
              <w:ind w:left="0" w:firstLine="0"/>
            </w:pPr>
            <w:r w:rsidRPr="00543D6F">
              <w:rPr>
                <w:sz w:val="22"/>
              </w:rPr>
              <w:t xml:space="preserve">Governors must be updated on current statutory requirements and their duties regarding equality &amp; diversity. </w:t>
            </w:r>
          </w:p>
          <w:p w14:paraId="3EEDEA71" w14:textId="77777777" w:rsidR="00885EDA" w:rsidRPr="00543D6F" w:rsidRDefault="00543D6F">
            <w:pPr>
              <w:spacing w:after="1" w:line="239" w:lineRule="auto"/>
              <w:ind w:left="0" w:firstLine="0"/>
            </w:pPr>
            <w:r w:rsidRPr="00543D6F">
              <w:rPr>
                <w:sz w:val="22"/>
              </w:rPr>
              <w:t xml:space="preserve">It is important that the Equalities Policy is easy to find on the website and that stakeholders know how to voice contributions to the policy actions. </w:t>
            </w:r>
          </w:p>
          <w:p w14:paraId="4847CF3C" w14:textId="77777777" w:rsidR="00885EDA" w:rsidRPr="00543D6F" w:rsidRDefault="00543D6F">
            <w:pPr>
              <w:spacing w:after="0" w:line="259" w:lineRule="auto"/>
              <w:ind w:left="0" w:right="3" w:firstLine="0"/>
              <w:jc w:val="center"/>
            </w:pPr>
            <w:r w:rsidRPr="00543D6F">
              <w:rPr>
                <w:sz w:val="22"/>
              </w:rPr>
              <w:t xml:space="preserve"> </w:t>
            </w:r>
          </w:p>
        </w:tc>
      </w:tr>
      <w:tr w:rsidR="00885EDA" w:rsidRPr="00543D6F" w14:paraId="66DCF0F2" w14:textId="77777777">
        <w:trPr>
          <w:trHeight w:val="1354"/>
        </w:trPr>
        <w:tc>
          <w:tcPr>
            <w:tcW w:w="3399" w:type="dxa"/>
            <w:tcBorders>
              <w:top w:val="single" w:sz="4" w:space="0" w:color="000000"/>
              <w:left w:val="single" w:sz="4" w:space="0" w:color="000000"/>
              <w:bottom w:val="single" w:sz="4" w:space="0" w:color="000000"/>
              <w:right w:val="single" w:sz="4" w:space="0" w:color="000000"/>
            </w:tcBorders>
          </w:tcPr>
          <w:p w14:paraId="670D2B8C" w14:textId="77777777" w:rsidR="00885EDA" w:rsidRPr="00543D6F" w:rsidRDefault="00543D6F">
            <w:pPr>
              <w:spacing w:after="0" w:line="259" w:lineRule="auto"/>
              <w:ind w:left="2" w:firstLine="0"/>
            </w:pPr>
            <w:r w:rsidRPr="00543D6F">
              <w:rPr>
                <w:sz w:val="22"/>
              </w:rPr>
              <w:lastRenderedPageBreak/>
              <w:t xml:space="preserve">Policy review &amp; consultation  </w:t>
            </w:r>
          </w:p>
          <w:p w14:paraId="7F4C7DCF" w14:textId="77777777" w:rsidR="00885EDA" w:rsidRPr="00543D6F" w:rsidRDefault="00543D6F">
            <w:pPr>
              <w:spacing w:after="0" w:line="259" w:lineRule="auto"/>
              <w:ind w:left="2" w:firstLine="0"/>
            </w:pPr>
            <w:r w:rsidRPr="00543D6F">
              <w:rPr>
                <w:sz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4837A3E" w14:textId="77777777" w:rsidR="00885EDA" w:rsidRPr="00543D6F" w:rsidRDefault="00543D6F">
            <w:pPr>
              <w:spacing w:after="0" w:line="259" w:lineRule="auto"/>
              <w:ind w:left="0" w:right="41" w:firstLine="0"/>
              <w:jc w:val="center"/>
            </w:pPr>
            <w:r w:rsidRPr="00543D6F">
              <w:rPr>
                <w:sz w:val="22"/>
              </w:rPr>
              <w:t xml:space="preserve">Disability </w:t>
            </w:r>
          </w:p>
          <w:p w14:paraId="32F562BB" w14:textId="77777777" w:rsidR="00885EDA" w:rsidRPr="00543D6F" w:rsidRDefault="00543D6F">
            <w:pPr>
              <w:spacing w:after="0" w:line="259" w:lineRule="auto"/>
              <w:ind w:left="0" w:right="41" w:firstLine="0"/>
              <w:jc w:val="center"/>
            </w:pPr>
            <w:r w:rsidRPr="00543D6F">
              <w:rPr>
                <w:sz w:val="22"/>
              </w:rPr>
              <w:t xml:space="preserve">Gender </w:t>
            </w:r>
          </w:p>
          <w:p w14:paraId="0AD98158" w14:textId="77777777" w:rsidR="00885EDA" w:rsidRPr="00543D6F" w:rsidRDefault="00543D6F">
            <w:pPr>
              <w:spacing w:after="0" w:line="259" w:lineRule="auto"/>
              <w:ind w:left="0" w:right="39" w:firstLine="0"/>
              <w:jc w:val="center"/>
            </w:pPr>
            <w:r w:rsidRPr="00543D6F">
              <w:rPr>
                <w:sz w:val="22"/>
              </w:rPr>
              <w:t xml:space="preserve">Race </w:t>
            </w:r>
          </w:p>
          <w:p w14:paraId="5543C58A" w14:textId="77777777" w:rsidR="00885EDA" w:rsidRPr="00543D6F" w:rsidRDefault="00543D6F">
            <w:pPr>
              <w:spacing w:after="0" w:line="259" w:lineRule="auto"/>
              <w:ind w:left="0" w:firstLine="0"/>
              <w:jc w:val="center"/>
            </w:pPr>
            <w:r w:rsidRPr="00543D6F">
              <w:rPr>
                <w:sz w:val="22"/>
              </w:rPr>
              <w:t xml:space="preserve">Sexual Identity and Orientation </w:t>
            </w:r>
          </w:p>
        </w:tc>
        <w:tc>
          <w:tcPr>
            <w:tcW w:w="4467" w:type="dxa"/>
            <w:tcBorders>
              <w:top w:val="single" w:sz="4" w:space="0" w:color="000000"/>
              <w:left w:val="single" w:sz="4" w:space="0" w:color="000000"/>
              <w:bottom w:val="single" w:sz="4" w:space="0" w:color="000000"/>
              <w:right w:val="single" w:sz="4" w:space="0" w:color="000000"/>
            </w:tcBorders>
          </w:tcPr>
          <w:p w14:paraId="23FE1E4B" w14:textId="77777777" w:rsidR="00885EDA" w:rsidRPr="00543D6F" w:rsidRDefault="00543D6F">
            <w:pPr>
              <w:spacing w:after="0" w:line="259" w:lineRule="auto"/>
              <w:ind w:left="0" w:firstLine="0"/>
            </w:pPr>
            <w:r w:rsidRPr="00543D6F">
              <w:rPr>
                <w:sz w:val="22"/>
              </w:rPr>
              <w:t xml:space="preserve">An examination of the success of our work towards equality objectives is an important aspect of school self- evaluation. This policy must be reviewed and reported upon annually.  </w:t>
            </w:r>
          </w:p>
        </w:tc>
      </w:tr>
      <w:tr w:rsidR="00885EDA" w:rsidRPr="00543D6F" w14:paraId="0214A7DE" w14:textId="77777777">
        <w:trPr>
          <w:trHeight w:val="1889"/>
        </w:trPr>
        <w:tc>
          <w:tcPr>
            <w:tcW w:w="3399" w:type="dxa"/>
            <w:tcBorders>
              <w:top w:val="single" w:sz="4" w:space="0" w:color="000000"/>
              <w:left w:val="single" w:sz="4" w:space="0" w:color="000000"/>
              <w:bottom w:val="single" w:sz="4" w:space="0" w:color="000000"/>
              <w:right w:val="single" w:sz="4" w:space="0" w:color="000000"/>
            </w:tcBorders>
          </w:tcPr>
          <w:p w14:paraId="45145B9D" w14:textId="77777777" w:rsidR="00885EDA" w:rsidRPr="00543D6F" w:rsidRDefault="00543D6F">
            <w:pPr>
              <w:spacing w:after="0" w:line="259" w:lineRule="auto"/>
              <w:ind w:left="2" w:firstLine="0"/>
            </w:pPr>
            <w:r w:rsidRPr="00543D6F">
              <w:rPr>
                <w:sz w:val="22"/>
              </w:rPr>
              <w:t xml:space="preserve">Communication and publishing </w:t>
            </w:r>
          </w:p>
        </w:tc>
        <w:tc>
          <w:tcPr>
            <w:tcW w:w="2268" w:type="dxa"/>
            <w:tcBorders>
              <w:top w:val="single" w:sz="4" w:space="0" w:color="000000"/>
              <w:left w:val="single" w:sz="4" w:space="0" w:color="000000"/>
              <w:bottom w:val="single" w:sz="4" w:space="0" w:color="000000"/>
              <w:right w:val="single" w:sz="4" w:space="0" w:color="000000"/>
            </w:tcBorders>
          </w:tcPr>
          <w:p w14:paraId="390B7EDC" w14:textId="77777777" w:rsidR="00885EDA" w:rsidRPr="00543D6F" w:rsidRDefault="00543D6F">
            <w:pPr>
              <w:spacing w:after="0" w:line="259" w:lineRule="auto"/>
              <w:ind w:left="0" w:right="41" w:firstLine="0"/>
              <w:jc w:val="center"/>
            </w:pPr>
            <w:r w:rsidRPr="00543D6F">
              <w:rPr>
                <w:sz w:val="22"/>
              </w:rPr>
              <w:t xml:space="preserve">Disability </w:t>
            </w:r>
          </w:p>
          <w:p w14:paraId="090E9C2F" w14:textId="77777777" w:rsidR="00885EDA" w:rsidRPr="00543D6F" w:rsidRDefault="00543D6F">
            <w:pPr>
              <w:spacing w:after="0" w:line="259" w:lineRule="auto"/>
              <w:ind w:left="0" w:right="41" w:firstLine="0"/>
              <w:jc w:val="center"/>
            </w:pPr>
            <w:r w:rsidRPr="00543D6F">
              <w:rPr>
                <w:sz w:val="22"/>
              </w:rPr>
              <w:t xml:space="preserve">Gender </w:t>
            </w:r>
          </w:p>
          <w:p w14:paraId="108A7DE2" w14:textId="77777777" w:rsidR="00885EDA" w:rsidRPr="00543D6F" w:rsidRDefault="00543D6F">
            <w:pPr>
              <w:spacing w:after="0" w:line="259" w:lineRule="auto"/>
              <w:ind w:left="0" w:right="39" w:firstLine="0"/>
              <w:jc w:val="center"/>
            </w:pPr>
            <w:r w:rsidRPr="00543D6F">
              <w:rPr>
                <w:sz w:val="22"/>
              </w:rPr>
              <w:t xml:space="preserve">Race </w:t>
            </w:r>
          </w:p>
          <w:p w14:paraId="2C0C1388" w14:textId="77777777" w:rsidR="00885EDA" w:rsidRPr="00543D6F" w:rsidRDefault="00543D6F">
            <w:pPr>
              <w:spacing w:after="0" w:line="259" w:lineRule="auto"/>
              <w:ind w:left="0" w:firstLine="0"/>
              <w:jc w:val="center"/>
            </w:pPr>
            <w:r w:rsidRPr="00543D6F">
              <w:rPr>
                <w:sz w:val="22"/>
              </w:rPr>
              <w:t xml:space="preserve">Sexual Identity and Orientation </w:t>
            </w:r>
          </w:p>
        </w:tc>
        <w:tc>
          <w:tcPr>
            <w:tcW w:w="4467" w:type="dxa"/>
            <w:tcBorders>
              <w:top w:val="single" w:sz="4" w:space="0" w:color="000000"/>
              <w:left w:val="single" w:sz="4" w:space="0" w:color="000000"/>
              <w:bottom w:val="single" w:sz="4" w:space="0" w:color="000000"/>
              <w:right w:val="single" w:sz="4" w:space="0" w:color="000000"/>
            </w:tcBorders>
          </w:tcPr>
          <w:p w14:paraId="6656065F" w14:textId="77777777" w:rsidR="00885EDA" w:rsidRPr="00543D6F" w:rsidRDefault="00543D6F">
            <w:pPr>
              <w:spacing w:after="0" w:line="259" w:lineRule="auto"/>
              <w:ind w:left="0" w:firstLine="0"/>
            </w:pPr>
            <w:r w:rsidRPr="00543D6F">
              <w:rPr>
                <w:sz w:val="22"/>
              </w:rPr>
              <w:t xml:space="preserve">Communications with the school </w:t>
            </w:r>
          </w:p>
          <w:p w14:paraId="0D3F4CAC" w14:textId="77777777" w:rsidR="00885EDA" w:rsidRPr="00543D6F" w:rsidRDefault="00543D6F">
            <w:pPr>
              <w:spacing w:after="0" w:line="239" w:lineRule="auto"/>
              <w:ind w:left="0" w:right="24" w:firstLine="0"/>
            </w:pPr>
            <w:r w:rsidRPr="00543D6F">
              <w:rPr>
                <w:sz w:val="22"/>
              </w:rPr>
              <w:t xml:space="preserve">community must be accessible, easy to read and available in different languages to allow all members of our community equal access. </w:t>
            </w:r>
          </w:p>
          <w:p w14:paraId="506D1403" w14:textId="77777777" w:rsidR="00885EDA" w:rsidRPr="00543D6F" w:rsidRDefault="00543D6F">
            <w:pPr>
              <w:spacing w:after="0" w:line="259" w:lineRule="auto"/>
              <w:ind w:left="0" w:firstLine="0"/>
            </w:pPr>
            <w:r w:rsidRPr="00543D6F">
              <w:rPr>
                <w:sz w:val="22"/>
              </w:rPr>
              <w:t xml:space="preserve"> </w:t>
            </w:r>
          </w:p>
          <w:p w14:paraId="03A59368" w14:textId="77777777" w:rsidR="00885EDA" w:rsidRPr="00543D6F" w:rsidRDefault="00543D6F">
            <w:pPr>
              <w:spacing w:after="0" w:line="259" w:lineRule="auto"/>
              <w:ind w:left="0" w:firstLine="0"/>
            </w:pPr>
            <w:r w:rsidRPr="00543D6F">
              <w:rPr>
                <w:sz w:val="22"/>
              </w:rPr>
              <w:t xml:space="preserve"> </w:t>
            </w:r>
          </w:p>
        </w:tc>
      </w:tr>
      <w:tr w:rsidR="00885EDA" w:rsidRPr="00543D6F" w14:paraId="68331DAE" w14:textId="77777777">
        <w:trPr>
          <w:trHeight w:val="1622"/>
        </w:trPr>
        <w:tc>
          <w:tcPr>
            <w:tcW w:w="3399" w:type="dxa"/>
            <w:tcBorders>
              <w:top w:val="single" w:sz="4" w:space="0" w:color="000000"/>
              <w:left w:val="single" w:sz="4" w:space="0" w:color="000000"/>
              <w:bottom w:val="single" w:sz="4" w:space="0" w:color="000000"/>
              <w:right w:val="single" w:sz="4" w:space="0" w:color="000000"/>
            </w:tcBorders>
          </w:tcPr>
          <w:p w14:paraId="6D78B421" w14:textId="77777777" w:rsidR="00885EDA" w:rsidRPr="00543D6F" w:rsidRDefault="00543D6F">
            <w:pPr>
              <w:spacing w:after="0" w:line="259" w:lineRule="auto"/>
              <w:ind w:left="2" w:firstLine="0"/>
            </w:pPr>
            <w:r w:rsidRPr="00543D6F">
              <w:rPr>
                <w:sz w:val="22"/>
              </w:rPr>
              <w:t xml:space="preserve">Annual evaluation of the updated SRE curriculum </w:t>
            </w:r>
          </w:p>
        </w:tc>
        <w:tc>
          <w:tcPr>
            <w:tcW w:w="2268" w:type="dxa"/>
            <w:tcBorders>
              <w:top w:val="single" w:sz="4" w:space="0" w:color="000000"/>
              <w:left w:val="single" w:sz="4" w:space="0" w:color="000000"/>
              <w:bottom w:val="single" w:sz="4" w:space="0" w:color="000000"/>
              <w:right w:val="single" w:sz="4" w:space="0" w:color="000000"/>
            </w:tcBorders>
          </w:tcPr>
          <w:p w14:paraId="4AA356F1" w14:textId="77777777" w:rsidR="00885EDA" w:rsidRPr="00543D6F" w:rsidRDefault="00543D6F">
            <w:pPr>
              <w:spacing w:after="0" w:line="259" w:lineRule="auto"/>
              <w:ind w:left="0" w:right="44" w:firstLine="0"/>
              <w:jc w:val="center"/>
            </w:pPr>
            <w:r w:rsidRPr="00543D6F">
              <w:rPr>
                <w:sz w:val="22"/>
              </w:rPr>
              <w:t xml:space="preserve">Sexual Identity and </w:t>
            </w:r>
          </w:p>
          <w:p w14:paraId="774B3D2E" w14:textId="77777777" w:rsidR="00885EDA" w:rsidRPr="00543D6F" w:rsidRDefault="00543D6F">
            <w:pPr>
              <w:spacing w:after="0" w:line="259" w:lineRule="auto"/>
              <w:ind w:left="0" w:right="42" w:firstLine="0"/>
              <w:jc w:val="center"/>
            </w:pPr>
            <w:r w:rsidRPr="00543D6F">
              <w:rPr>
                <w:sz w:val="22"/>
              </w:rPr>
              <w:t xml:space="preserve">Orientation </w:t>
            </w:r>
          </w:p>
          <w:p w14:paraId="1C77018D" w14:textId="77777777" w:rsidR="00885EDA" w:rsidRPr="00543D6F" w:rsidRDefault="00543D6F">
            <w:pPr>
              <w:spacing w:after="0" w:line="259" w:lineRule="auto"/>
              <w:ind w:left="0" w:right="41" w:firstLine="0"/>
              <w:jc w:val="center"/>
            </w:pPr>
            <w:r w:rsidRPr="00543D6F">
              <w:rPr>
                <w:sz w:val="22"/>
              </w:rPr>
              <w:t xml:space="preserve">Disability </w:t>
            </w:r>
          </w:p>
          <w:p w14:paraId="1C83512C" w14:textId="77777777" w:rsidR="00885EDA" w:rsidRPr="00543D6F" w:rsidRDefault="00543D6F">
            <w:pPr>
              <w:spacing w:after="0" w:line="259" w:lineRule="auto"/>
              <w:ind w:left="2" w:firstLine="0"/>
            </w:pPr>
            <w:r w:rsidRPr="00543D6F">
              <w:rPr>
                <w:sz w:val="22"/>
              </w:rPr>
              <w:t xml:space="preserve"> </w:t>
            </w:r>
          </w:p>
        </w:tc>
        <w:tc>
          <w:tcPr>
            <w:tcW w:w="4467" w:type="dxa"/>
            <w:tcBorders>
              <w:top w:val="single" w:sz="4" w:space="0" w:color="000000"/>
              <w:left w:val="single" w:sz="4" w:space="0" w:color="000000"/>
              <w:bottom w:val="single" w:sz="4" w:space="0" w:color="000000"/>
              <w:right w:val="single" w:sz="4" w:space="0" w:color="000000"/>
            </w:tcBorders>
          </w:tcPr>
          <w:p w14:paraId="74CDBB61" w14:textId="77777777" w:rsidR="00885EDA" w:rsidRPr="00543D6F" w:rsidRDefault="00543D6F">
            <w:pPr>
              <w:spacing w:after="1" w:line="239" w:lineRule="auto"/>
              <w:ind w:left="0" w:firstLine="0"/>
            </w:pPr>
            <w:r w:rsidRPr="00543D6F">
              <w:rPr>
                <w:sz w:val="22"/>
              </w:rPr>
              <w:t xml:space="preserve">Through our teaching, all children, whatever their developing sexuality, must feel that sex and relationships education is relevant to them and sensitive to their needs.  </w:t>
            </w:r>
          </w:p>
          <w:p w14:paraId="139A7380" w14:textId="77777777" w:rsidR="00885EDA" w:rsidRPr="00543D6F" w:rsidRDefault="00543D6F">
            <w:pPr>
              <w:spacing w:after="0" w:line="259" w:lineRule="auto"/>
              <w:ind w:left="0" w:firstLine="0"/>
            </w:pPr>
            <w:r w:rsidRPr="00543D6F">
              <w:rPr>
                <w:sz w:val="22"/>
              </w:rPr>
              <w:t xml:space="preserve"> </w:t>
            </w:r>
          </w:p>
          <w:p w14:paraId="274DA156" w14:textId="77777777" w:rsidR="00885EDA" w:rsidRPr="00543D6F" w:rsidRDefault="00543D6F">
            <w:pPr>
              <w:spacing w:after="0" w:line="259" w:lineRule="auto"/>
              <w:ind w:left="0" w:firstLine="0"/>
            </w:pPr>
            <w:r w:rsidRPr="00543D6F">
              <w:rPr>
                <w:sz w:val="22"/>
              </w:rPr>
              <w:t xml:space="preserve"> </w:t>
            </w:r>
          </w:p>
        </w:tc>
      </w:tr>
      <w:tr w:rsidR="00885EDA" w:rsidRPr="00543D6F" w14:paraId="60A9A59F" w14:textId="77777777">
        <w:trPr>
          <w:trHeight w:val="4309"/>
        </w:trPr>
        <w:tc>
          <w:tcPr>
            <w:tcW w:w="3399" w:type="dxa"/>
            <w:tcBorders>
              <w:top w:val="single" w:sz="4" w:space="0" w:color="000000"/>
              <w:left w:val="single" w:sz="4" w:space="0" w:color="000000"/>
              <w:bottom w:val="single" w:sz="4" w:space="0" w:color="000000"/>
              <w:right w:val="single" w:sz="4" w:space="0" w:color="000000"/>
            </w:tcBorders>
          </w:tcPr>
          <w:p w14:paraId="0C069A52" w14:textId="77777777" w:rsidR="00885EDA" w:rsidRPr="00543D6F" w:rsidRDefault="00543D6F">
            <w:pPr>
              <w:spacing w:after="0" w:line="239" w:lineRule="auto"/>
              <w:ind w:left="2" w:firstLine="0"/>
            </w:pPr>
            <w:r w:rsidRPr="00543D6F">
              <w:rPr>
                <w:sz w:val="22"/>
              </w:rPr>
              <w:t xml:space="preserve">Using pupil voice to inform practice. </w:t>
            </w:r>
          </w:p>
          <w:p w14:paraId="745AE3CC" w14:textId="77777777" w:rsidR="00885EDA" w:rsidRPr="00543D6F" w:rsidRDefault="00543D6F">
            <w:pPr>
              <w:spacing w:after="0" w:line="259" w:lineRule="auto"/>
              <w:ind w:left="2" w:firstLine="0"/>
            </w:pPr>
            <w:r w:rsidRPr="00543D6F">
              <w:rPr>
                <w:sz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DE20929" w14:textId="77777777" w:rsidR="00885EDA" w:rsidRPr="00543D6F" w:rsidRDefault="00543D6F">
            <w:pPr>
              <w:spacing w:after="0" w:line="259" w:lineRule="auto"/>
              <w:ind w:left="0" w:right="41" w:firstLine="0"/>
              <w:jc w:val="center"/>
            </w:pPr>
            <w:r w:rsidRPr="00543D6F">
              <w:rPr>
                <w:sz w:val="22"/>
              </w:rPr>
              <w:t xml:space="preserve">Disability </w:t>
            </w:r>
          </w:p>
          <w:p w14:paraId="43865411" w14:textId="77777777" w:rsidR="00885EDA" w:rsidRPr="00543D6F" w:rsidRDefault="00543D6F">
            <w:pPr>
              <w:spacing w:after="0" w:line="259" w:lineRule="auto"/>
              <w:ind w:left="0" w:right="41" w:firstLine="0"/>
              <w:jc w:val="center"/>
            </w:pPr>
            <w:r w:rsidRPr="00543D6F">
              <w:rPr>
                <w:sz w:val="22"/>
              </w:rPr>
              <w:t xml:space="preserve">Gender </w:t>
            </w:r>
          </w:p>
          <w:p w14:paraId="1353F8C7" w14:textId="77777777" w:rsidR="00885EDA" w:rsidRPr="00543D6F" w:rsidRDefault="00543D6F">
            <w:pPr>
              <w:spacing w:after="0" w:line="259" w:lineRule="auto"/>
              <w:ind w:left="0" w:right="39" w:firstLine="0"/>
              <w:jc w:val="center"/>
            </w:pPr>
            <w:r w:rsidRPr="00543D6F">
              <w:rPr>
                <w:sz w:val="22"/>
              </w:rPr>
              <w:t xml:space="preserve">Race </w:t>
            </w:r>
          </w:p>
          <w:p w14:paraId="177BB3A7" w14:textId="77777777" w:rsidR="00885EDA" w:rsidRPr="00543D6F" w:rsidRDefault="00543D6F">
            <w:pPr>
              <w:spacing w:after="0" w:line="259" w:lineRule="auto"/>
              <w:ind w:left="0" w:firstLine="0"/>
              <w:jc w:val="center"/>
            </w:pPr>
            <w:r w:rsidRPr="00543D6F">
              <w:rPr>
                <w:sz w:val="22"/>
              </w:rPr>
              <w:t xml:space="preserve">Sexual Identity and Orientation </w:t>
            </w:r>
          </w:p>
        </w:tc>
        <w:tc>
          <w:tcPr>
            <w:tcW w:w="4467" w:type="dxa"/>
            <w:tcBorders>
              <w:top w:val="single" w:sz="4" w:space="0" w:color="000000"/>
              <w:left w:val="single" w:sz="4" w:space="0" w:color="000000"/>
              <w:bottom w:val="single" w:sz="4" w:space="0" w:color="000000"/>
              <w:right w:val="single" w:sz="4" w:space="0" w:color="000000"/>
            </w:tcBorders>
          </w:tcPr>
          <w:p w14:paraId="7FA7BA79" w14:textId="77777777" w:rsidR="00885EDA" w:rsidRPr="00543D6F" w:rsidRDefault="00543D6F">
            <w:pPr>
              <w:spacing w:after="0" w:line="259" w:lineRule="auto"/>
              <w:ind w:left="0" w:right="46" w:firstLine="0"/>
              <w:jc w:val="both"/>
            </w:pPr>
            <w:r w:rsidRPr="00543D6F">
              <w:rPr>
                <w:sz w:val="22"/>
              </w:rPr>
              <w:t xml:space="preserve">Targeted pupil voice will allow us to see the curriculum through the lens of the pupils and allow us to implement meaningful change.  We must find the best way to encourage more boys to read at home and enjoy reading for pleasure as this directly impacts on academic success.  Through evaluating the strengths and limitations of The Write Stuff writing scheme, we can offer an adapted curriculum to promote good progress and improved attainment for boys. Within Early Years, a strong focus on communication and language in the autumn term, coupled with formal language assessments using Nuffield Early Language Screening will allow us to close emerging gaps early. </w:t>
            </w:r>
          </w:p>
        </w:tc>
      </w:tr>
      <w:tr w:rsidR="00885EDA" w:rsidRPr="00543D6F" w14:paraId="46C09531" w14:textId="77777777">
        <w:trPr>
          <w:trHeight w:val="3768"/>
        </w:trPr>
        <w:tc>
          <w:tcPr>
            <w:tcW w:w="3399" w:type="dxa"/>
            <w:tcBorders>
              <w:top w:val="single" w:sz="4" w:space="0" w:color="000000"/>
              <w:left w:val="single" w:sz="4" w:space="0" w:color="000000"/>
              <w:bottom w:val="single" w:sz="4" w:space="0" w:color="000000"/>
              <w:right w:val="single" w:sz="4" w:space="0" w:color="000000"/>
            </w:tcBorders>
          </w:tcPr>
          <w:p w14:paraId="6743B3BA" w14:textId="77777777" w:rsidR="00885EDA" w:rsidRPr="00543D6F" w:rsidRDefault="00543D6F">
            <w:pPr>
              <w:spacing w:after="2" w:line="238" w:lineRule="auto"/>
              <w:ind w:left="2" w:right="153" w:firstLine="0"/>
              <w:jc w:val="both"/>
            </w:pPr>
            <w:r w:rsidRPr="00543D6F">
              <w:rPr>
                <w:sz w:val="22"/>
              </w:rPr>
              <w:t xml:space="preserve">Supportive and trauma informed behaviour management strategies. </w:t>
            </w:r>
          </w:p>
          <w:p w14:paraId="2B52E726" w14:textId="77777777" w:rsidR="00885EDA" w:rsidRPr="00543D6F" w:rsidRDefault="00543D6F">
            <w:pPr>
              <w:spacing w:after="0" w:line="259" w:lineRule="auto"/>
              <w:ind w:left="2" w:firstLine="0"/>
            </w:pPr>
            <w:r w:rsidRPr="00543D6F">
              <w:rPr>
                <w:sz w:val="22"/>
              </w:rPr>
              <w:t xml:space="preserve"> </w:t>
            </w:r>
          </w:p>
          <w:p w14:paraId="267A6AF5" w14:textId="77777777" w:rsidR="00885EDA" w:rsidRPr="00543D6F" w:rsidRDefault="00543D6F">
            <w:pPr>
              <w:spacing w:after="0" w:line="259" w:lineRule="auto"/>
              <w:ind w:left="2" w:firstLine="0"/>
            </w:pPr>
            <w:r w:rsidRPr="00543D6F">
              <w:rPr>
                <w:sz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165FDCA" w14:textId="77777777" w:rsidR="00885EDA" w:rsidRPr="00543D6F" w:rsidRDefault="00543D6F">
            <w:pPr>
              <w:spacing w:after="0" w:line="259" w:lineRule="auto"/>
              <w:ind w:left="0" w:right="41" w:firstLine="0"/>
              <w:jc w:val="center"/>
            </w:pPr>
            <w:r w:rsidRPr="00543D6F">
              <w:rPr>
                <w:sz w:val="22"/>
              </w:rPr>
              <w:t xml:space="preserve">Gender </w:t>
            </w:r>
          </w:p>
        </w:tc>
        <w:tc>
          <w:tcPr>
            <w:tcW w:w="4467" w:type="dxa"/>
            <w:tcBorders>
              <w:top w:val="single" w:sz="4" w:space="0" w:color="000000"/>
              <w:left w:val="single" w:sz="4" w:space="0" w:color="000000"/>
              <w:bottom w:val="single" w:sz="4" w:space="0" w:color="000000"/>
              <w:right w:val="single" w:sz="4" w:space="0" w:color="000000"/>
            </w:tcBorders>
          </w:tcPr>
          <w:p w14:paraId="00C5FE7C" w14:textId="77777777" w:rsidR="00885EDA" w:rsidRPr="00543D6F" w:rsidRDefault="00543D6F">
            <w:pPr>
              <w:spacing w:after="0" w:line="259" w:lineRule="auto"/>
              <w:ind w:left="0" w:right="42" w:firstLine="0"/>
              <w:jc w:val="both"/>
            </w:pPr>
            <w:r w:rsidRPr="00543D6F">
              <w:rPr>
                <w:sz w:val="22"/>
              </w:rPr>
              <w:t xml:space="preserve">Our analysis of behaviour patterns and trends in the school indicate that boys need more additional support with self-regulation and resilience.  By teaching the social, emotional, and cognitive skills needed for learning and embedding a culture of high expectations and high support, boys will build emotional resilience and feel a sense of belonging. Training classroom-based staff to use ‘flexible consistency’ coupled with restorative practise will mean that boys build meaningful relationships with adults in the school following the principle of ‘connect before correct.   </w:t>
            </w:r>
          </w:p>
        </w:tc>
      </w:tr>
      <w:tr w:rsidR="00885EDA" w:rsidRPr="00543D6F" w14:paraId="4F8780C1" w14:textId="77777777">
        <w:trPr>
          <w:trHeight w:val="1892"/>
        </w:trPr>
        <w:tc>
          <w:tcPr>
            <w:tcW w:w="3399" w:type="dxa"/>
            <w:tcBorders>
              <w:top w:val="single" w:sz="4" w:space="0" w:color="000000"/>
              <w:left w:val="single" w:sz="4" w:space="0" w:color="000000"/>
              <w:bottom w:val="single" w:sz="4" w:space="0" w:color="000000"/>
              <w:right w:val="single" w:sz="4" w:space="0" w:color="000000"/>
            </w:tcBorders>
          </w:tcPr>
          <w:p w14:paraId="652850D7" w14:textId="77777777" w:rsidR="00885EDA" w:rsidRPr="00543D6F" w:rsidRDefault="00543D6F">
            <w:pPr>
              <w:spacing w:after="0" w:line="259" w:lineRule="auto"/>
              <w:ind w:left="2" w:firstLine="0"/>
            </w:pPr>
            <w:r w:rsidRPr="00543D6F">
              <w:rPr>
                <w:sz w:val="22"/>
              </w:rPr>
              <w:lastRenderedPageBreak/>
              <w:t xml:space="preserve">Tracking the progress and attainment of pupils with EAL, including late joining pupils and those on roll from Reception. </w:t>
            </w:r>
          </w:p>
        </w:tc>
        <w:tc>
          <w:tcPr>
            <w:tcW w:w="2268" w:type="dxa"/>
            <w:tcBorders>
              <w:top w:val="single" w:sz="4" w:space="0" w:color="000000"/>
              <w:left w:val="single" w:sz="4" w:space="0" w:color="000000"/>
              <w:bottom w:val="single" w:sz="4" w:space="0" w:color="000000"/>
              <w:right w:val="single" w:sz="4" w:space="0" w:color="000000"/>
            </w:tcBorders>
          </w:tcPr>
          <w:p w14:paraId="56B23DD1" w14:textId="77777777" w:rsidR="00885EDA" w:rsidRPr="00543D6F" w:rsidRDefault="00543D6F">
            <w:pPr>
              <w:spacing w:after="0" w:line="259" w:lineRule="auto"/>
              <w:ind w:left="0" w:right="39" w:firstLine="0"/>
              <w:jc w:val="center"/>
            </w:pPr>
            <w:r w:rsidRPr="00543D6F">
              <w:rPr>
                <w:sz w:val="22"/>
              </w:rPr>
              <w:t xml:space="preserve">Race  </w:t>
            </w:r>
          </w:p>
        </w:tc>
        <w:tc>
          <w:tcPr>
            <w:tcW w:w="4467" w:type="dxa"/>
            <w:tcBorders>
              <w:top w:val="single" w:sz="4" w:space="0" w:color="000000"/>
              <w:left w:val="single" w:sz="4" w:space="0" w:color="000000"/>
              <w:bottom w:val="single" w:sz="4" w:space="0" w:color="000000"/>
              <w:right w:val="single" w:sz="4" w:space="0" w:color="000000"/>
            </w:tcBorders>
          </w:tcPr>
          <w:p w14:paraId="0EFA627B" w14:textId="77777777" w:rsidR="00885EDA" w:rsidRPr="00543D6F" w:rsidRDefault="00543D6F">
            <w:pPr>
              <w:spacing w:after="0" w:line="239" w:lineRule="auto"/>
              <w:ind w:left="0" w:right="42" w:firstLine="0"/>
              <w:jc w:val="both"/>
            </w:pPr>
            <w:r w:rsidRPr="00543D6F">
              <w:rPr>
                <w:sz w:val="22"/>
              </w:rPr>
              <w:t>Our cohort continues to change, with a rising % of children with EAL on roll. Some of these children have joined late, but a growing % are on roll from Reception A more forensic approach to tracking their progress and attainment will be implemented in 2024-</w:t>
            </w:r>
          </w:p>
          <w:p w14:paraId="36A0BD36" w14:textId="77777777" w:rsidR="00885EDA" w:rsidRPr="00543D6F" w:rsidRDefault="00543D6F">
            <w:pPr>
              <w:spacing w:after="0" w:line="259" w:lineRule="auto"/>
              <w:ind w:left="0" w:firstLine="0"/>
            </w:pPr>
            <w:r w:rsidRPr="00543D6F">
              <w:rPr>
                <w:sz w:val="22"/>
              </w:rPr>
              <w:t xml:space="preserve">2025.   </w:t>
            </w:r>
          </w:p>
        </w:tc>
      </w:tr>
    </w:tbl>
    <w:p w14:paraId="1C635889" w14:textId="77777777" w:rsidR="00885EDA" w:rsidRPr="00543D6F" w:rsidRDefault="00543D6F">
      <w:pPr>
        <w:spacing w:after="152" w:line="259" w:lineRule="auto"/>
        <w:ind w:left="55" w:firstLine="0"/>
        <w:jc w:val="center"/>
      </w:pPr>
      <w:r w:rsidRPr="00543D6F">
        <w:rPr>
          <w:color w:val="C00000"/>
        </w:rPr>
        <w:t xml:space="preserve"> </w:t>
      </w:r>
    </w:p>
    <w:p w14:paraId="2A48533E" w14:textId="77777777" w:rsidR="00885EDA" w:rsidRPr="00543D6F" w:rsidRDefault="00543D6F">
      <w:pPr>
        <w:numPr>
          <w:ilvl w:val="0"/>
          <w:numId w:val="6"/>
        </w:numPr>
        <w:spacing w:line="397" w:lineRule="auto"/>
        <w:ind w:right="1663" w:firstLine="3764"/>
      </w:pPr>
      <w:r w:rsidRPr="00543D6F">
        <w:rPr>
          <w:b/>
          <w:color w:val="C00000"/>
          <w:u w:val="single" w:color="C00000"/>
        </w:rPr>
        <w:t>Links with Other Policies</w:t>
      </w:r>
      <w:r w:rsidRPr="00543D6F">
        <w:rPr>
          <w:b/>
          <w:color w:val="C00000"/>
        </w:rPr>
        <w:t xml:space="preserve"> </w:t>
      </w:r>
      <w:r w:rsidRPr="00543D6F">
        <w:rPr>
          <w:sz w:val="22"/>
        </w:rPr>
        <w:t xml:space="preserve">This document links to the following policies: </w:t>
      </w:r>
    </w:p>
    <w:p w14:paraId="33AE3256" w14:textId="77777777" w:rsidR="00885EDA" w:rsidRPr="00543D6F" w:rsidRDefault="00543D6F">
      <w:pPr>
        <w:numPr>
          <w:ilvl w:val="0"/>
          <w:numId w:val="7"/>
        </w:numPr>
        <w:spacing w:line="255" w:lineRule="auto"/>
        <w:ind w:left="727" w:right="434" w:hanging="360"/>
        <w:jc w:val="both"/>
      </w:pPr>
      <w:r w:rsidRPr="00543D6F">
        <w:rPr>
          <w:sz w:val="22"/>
        </w:rPr>
        <w:t xml:space="preserve">Accessibility plan </w:t>
      </w:r>
    </w:p>
    <w:p w14:paraId="3CCDEBA7" w14:textId="77777777" w:rsidR="00885EDA" w:rsidRPr="00543D6F" w:rsidRDefault="00543D6F">
      <w:pPr>
        <w:numPr>
          <w:ilvl w:val="0"/>
          <w:numId w:val="7"/>
        </w:numPr>
        <w:spacing w:line="255" w:lineRule="auto"/>
        <w:ind w:left="727" w:right="434" w:hanging="360"/>
        <w:jc w:val="both"/>
      </w:pPr>
      <w:r w:rsidRPr="00543D6F">
        <w:rPr>
          <w:sz w:val="22"/>
        </w:rPr>
        <w:t xml:space="preserve">Risk assessments for onsite and offsite activities  </w:t>
      </w:r>
    </w:p>
    <w:p w14:paraId="42D63A69" w14:textId="77777777" w:rsidR="00885EDA" w:rsidRPr="00543D6F" w:rsidRDefault="00543D6F">
      <w:pPr>
        <w:numPr>
          <w:ilvl w:val="0"/>
          <w:numId w:val="7"/>
        </w:numPr>
        <w:spacing w:line="255" w:lineRule="auto"/>
        <w:ind w:left="727" w:right="434" w:hanging="360"/>
        <w:jc w:val="both"/>
      </w:pPr>
      <w:r w:rsidRPr="00543D6F">
        <w:rPr>
          <w:sz w:val="22"/>
        </w:rPr>
        <w:t xml:space="preserve">School Development Plan </w:t>
      </w:r>
    </w:p>
    <w:p w14:paraId="2F8BB8B2" w14:textId="77777777" w:rsidR="00885EDA" w:rsidRPr="00543D6F" w:rsidRDefault="00543D6F">
      <w:pPr>
        <w:numPr>
          <w:ilvl w:val="0"/>
          <w:numId w:val="7"/>
        </w:numPr>
        <w:spacing w:line="255" w:lineRule="auto"/>
        <w:ind w:left="727" w:right="434" w:hanging="360"/>
        <w:jc w:val="both"/>
      </w:pPr>
      <w:r w:rsidRPr="00543D6F">
        <w:rPr>
          <w:sz w:val="22"/>
        </w:rPr>
        <w:t xml:space="preserve">Behaviour Policy </w:t>
      </w:r>
    </w:p>
    <w:p w14:paraId="1E394362" w14:textId="77777777" w:rsidR="00885EDA" w:rsidRPr="00543D6F" w:rsidRDefault="00543D6F">
      <w:pPr>
        <w:numPr>
          <w:ilvl w:val="0"/>
          <w:numId w:val="7"/>
        </w:numPr>
        <w:spacing w:line="255" w:lineRule="auto"/>
        <w:ind w:left="727" w:right="434" w:hanging="360"/>
        <w:jc w:val="both"/>
      </w:pPr>
      <w:r w:rsidRPr="00543D6F">
        <w:rPr>
          <w:sz w:val="22"/>
        </w:rPr>
        <w:t xml:space="preserve">SEN Code of Conduct   </w:t>
      </w:r>
    </w:p>
    <w:p w14:paraId="15DABB5B" w14:textId="77777777" w:rsidR="00885EDA" w:rsidRPr="00543D6F" w:rsidRDefault="00543D6F">
      <w:pPr>
        <w:spacing w:after="152" w:line="259" w:lineRule="auto"/>
        <w:ind w:left="55" w:firstLine="0"/>
        <w:jc w:val="center"/>
      </w:pPr>
      <w:r w:rsidRPr="00543D6F">
        <w:rPr>
          <w:b/>
          <w:color w:val="C00000"/>
        </w:rPr>
        <w:t xml:space="preserve"> </w:t>
      </w:r>
    </w:p>
    <w:p w14:paraId="035240BE" w14:textId="77777777" w:rsidR="00885EDA" w:rsidRPr="00543D6F" w:rsidRDefault="00543D6F">
      <w:pPr>
        <w:pStyle w:val="Heading1"/>
        <w:ind w:right="352"/>
      </w:pPr>
      <w:r w:rsidRPr="00543D6F">
        <w:t>9. Legislation and Guidance</w:t>
      </w:r>
      <w:r w:rsidRPr="00543D6F">
        <w:rPr>
          <w:u w:val="none" w:color="000000"/>
        </w:rPr>
        <w:t xml:space="preserve">  </w:t>
      </w:r>
    </w:p>
    <w:p w14:paraId="058A72B9" w14:textId="77777777" w:rsidR="00885EDA" w:rsidRPr="00543D6F" w:rsidRDefault="00543D6F">
      <w:pPr>
        <w:spacing w:line="255" w:lineRule="auto"/>
        <w:ind w:left="2" w:right="434" w:hanging="10"/>
        <w:jc w:val="both"/>
      </w:pPr>
      <w:r w:rsidRPr="00543D6F">
        <w:rPr>
          <w:sz w:val="22"/>
        </w:rPr>
        <w:t xml:space="preserve">This document meets the requirements under the following legislation:  </w:t>
      </w:r>
    </w:p>
    <w:p w14:paraId="2B5FD171" w14:textId="77777777" w:rsidR="00885EDA" w:rsidRPr="00543D6F" w:rsidRDefault="00543D6F">
      <w:pPr>
        <w:spacing w:after="28" w:line="259" w:lineRule="auto"/>
        <w:ind w:left="7" w:firstLine="0"/>
      </w:pPr>
      <w:r w:rsidRPr="00543D6F">
        <w:rPr>
          <w:sz w:val="22"/>
        </w:rPr>
        <w:t xml:space="preserve"> </w:t>
      </w:r>
    </w:p>
    <w:p w14:paraId="15F2A94C" w14:textId="77777777" w:rsidR="00885EDA" w:rsidRPr="00543D6F" w:rsidRDefault="00543D6F">
      <w:pPr>
        <w:numPr>
          <w:ilvl w:val="0"/>
          <w:numId w:val="8"/>
        </w:numPr>
        <w:spacing w:after="131" w:line="255" w:lineRule="auto"/>
        <w:ind w:right="434" w:hanging="360"/>
        <w:jc w:val="both"/>
      </w:pPr>
      <w:hyperlink r:id="rId23">
        <w:r w:rsidRPr="00543D6F">
          <w:rPr>
            <w:rFonts w:ascii="Arial" w:eastAsia="Arial" w:hAnsi="Arial" w:cs="Arial"/>
            <w:color w:val="0563C1"/>
            <w:sz w:val="20"/>
            <w:u w:val="single" w:color="0563C1"/>
          </w:rPr>
          <w:t>The Equality Act 2010</w:t>
        </w:r>
      </w:hyperlink>
      <w:hyperlink r:id="rId24">
        <w:r w:rsidRPr="00543D6F">
          <w:rPr>
            <w:rFonts w:ascii="Arial" w:eastAsia="Arial" w:hAnsi="Arial" w:cs="Arial"/>
            <w:sz w:val="20"/>
          </w:rPr>
          <w:t>,</w:t>
        </w:r>
      </w:hyperlink>
      <w:r w:rsidRPr="00543D6F">
        <w:rPr>
          <w:rFonts w:ascii="Arial" w:eastAsia="Arial" w:hAnsi="Arial" w:cs="Arial"/>
          <w:sz w:val="20"/>
        </w:rPr>
        <w:t xml:space="preserve"> </w:t>
      </w:r>
      <w:r w:rsidRPr="00543D6F">
        <w:rPr>
          <w:sz w:val="22"/>
        </w:rPr>
        <w:t>which introduced the Public Sector Equality Duty and protects people from discrimination.</w:t>
      </w:r>
      <w:r w:rsidRPr="00543D6F">
        <w:rPr>
          <w:b/>
          <w:color w:val="C00000"/>
        </w:rPr>
        <w:t xml:space="preserve"> </w:t>
      </w:r>
      <w:r w:rsidRPr="00543D6F">
        <w:rPr>
          <w:rFonts w:ascii="Segoe UI Symbol" w:eastAsia="Segoe UI Symbol" w:hAnsi="Segoe UI Symbol" w:cs="Segoe UI Symbol"/>
          <w:color w:val="C00000"/>
        </w:rPr>
        <w:t>•</w:t>
      </w:r>
      <w:r w:rsidRPr="00543D6F">
        <w:rPr>
          <w:rFonts w:ascii="Arial" w:eastAsia="Arial" w:hAnsi="Arial" w:cs="Arial"/>
          <w:color w:val="C00000"/>
        </w:rPr>
        <w:t xml:space="preserve"> </w:t>
      </w:r>
      <w:hyperlink r:id="rId25">
        <w:r w:rsidRPr="00543D6F">
          <w:rPr>
            <w:rFonts w:ascii="Arial" w:eastAsia="Arial" w:hAnsi="Arial" w:cs="Arial"/>
            <w:color w:val="0563C1"/>
            <w:sz w:val="20"/>
            <w:u w:val="single" w:color="0563C1"/>
          </w:rPr>
          <w:t>The Equality Act 2010 (Specific Duties) Regulations 2011</w:t>
        </w:r>
      </w:hyperlink>
      <w:hyperlink r:id="rId26">
        <w:r w:rsidRPr="00543D6F">
          <w:rPr>
            <w:rFonts w:ascii="Arial" w:eastAsia="Arial" w:hAnsi="Arial" w:cs="Arial"/>
            <w:sz w:val="20"/>
          </w:rPr>
          <w:t>,</w:t>
        </w:r>
      </w:hyperlink>
      <w:r w:rsidRPr="00543D6F">
        <w:rPr>
          <w:rFonts w:ascii="Arial" w:eastAsia="Arial" w:hAnsi="Arial" w:cs="Arial"/>
          <w:sz w:val="20"/>
        </w:rPr>
        <w:t xml:space="preserve"> </w:t>
      </w:r>
      <w:r w:rsidRPr="00543D6F">
        <w:rPr>
          <w:sz w:val="22"/>
        </w:rPr>
        <w:t>which require schools to publish information to demonstrate how they are complying with the Public Sector Equality Duty and to publish equality objectives.</w:t>
      </w:r>
      <w:r w:rsidRPr="00543D6F">
        <w:rPr>
          <w:b/>
          <w:color w:val="C00000"/>
        </w:rPr>
        <w:t xml:space="preserve"> </w:t>
      </w:r>
    </w:p>
    <w:p w14:paraId="19557741" w14:textId="77777777" w:rsidR="00885EDA" w:rsidRPr="00543D6F" w:rsidRDefault="00543D6F">
      <w:pPr>
        <w:numPr>
          <w:ilvl w:val="0"/>
          <w:numId w:val="8"/>
        </w:numPr>
        <w:spacing w:after="105" w:line="255" w:lineRule="auto"/>
        <w:ind w:right="434" w:hanging="360"/>
        <w:jc w:val="both"/>
      </w:pPr>
      <w:r w:rsidRPr="00543D6F">
        <w:rPr>
          <w:sz w:val="22"/>
        </w:rPr>
        <w:t>This document is also based on Department for Education (DfE) guidance:</w:t>
      </w:r>
      <w:hyperlink r:id="rId27">
        <w:r w:rsidRPr="00543D6F">
          <w:rPr>
            <w:rFonts w:ascii="Arial" w:eastAsia="Arial" w:hAnsi="Arial" w:cs="Arial"/>
            <w:sz w:val="20"/>
          </w:rPr>
          <w:t xml:space="preserve"> </w:t>
        </w:r>
      </w:hyperlink>
      <w:hyperlink r:id="rId28">
        <w:r w:rsidRPr="00543D6F">
          <w:rPr>
            <w:rFonts w:ascii="Arial" w:eastAsia="Arial" w:hAnsi="Arial" w:cs="Arial"/>
            <w:color w:val="0563C1"/>
            <w:sz w:val="20"/>
            <w:u w:val="single" w:color="0563C1"/>
          </w:rPr>
          <w:t>The Equality Act 2010 and</w:t>
        </w:r>
      </w:hyperlink>
      <w:hyperlink r:id="rId29">
        <w:r w:rsidRPr="00543D6F">
          <w:rPr>
            <w:rFonts w:ascii="Arial" w:eastAsia="Arial" w:hAnsi="Arial" w:cs="Arial"/>
            <w:color w:val="0563C1"/>
            <w:sz w:val="20"/>
          </w:rPr>
          <w:t xml:space="preserve"> </w:t>
        </w:r>
      </w:hyperlink>
      <w:hyperlink r:id="rId30">
        <w:r w:rsidRPr="00543D6F">
          <w:rPr>
            <w:rFonts w:ascii="Arial" w:eastAsia="Arial" w:hAnsi="Arial" w:cs="Arial"/>
            <w:color w:val="0563C1"/>
            <w:sz w:val="20"/>
            <w:u w:val="single" w:color="0563C1"/>
          </w:rPr>
          <w:t>schools</w:t>
        </w:r>
      </w:hyperlink>
      <w:hyperlink r:id="rId31">
        <w:r w:rsidRPr="00543D6F">
          <w:rPr>
            <w:rFonts w:ascii="Arial" w:eastAsia="Arial" w:hAnsi="Arial" w:cs="Arial"/>
            <w:sz w:val="20"/>
          </w:rPr>
          <w:t>.</w:t>
        </w:r>
      </w:hyperlink>
      <w:r w:rsidRPr="00543D6F">
        <w:rPr>
          <w:b/>
          <w:color w:val="C00000"/>
        </w:rPr>
        <w:t xml:space="preserve"> </w:t>
      </w:r>
    </w:p>
    <w:p w14:paraId="7ECCC201" w14:textId="77777777" w:rsidR="00885EDA" w:rsidRPr="00543D6F" w:rsidRDefault="00543D6F">
      <w:pPr>
        <w:spacing w:after="152" w:line="259" w:lineRule="auto"/>
        <w:ind w:left="55" w:firstLine="0"/>
        <w:jc w:val="center"/>
      </w:pPr>
      <w:r w:rsidRPr="00543D6F">
        <w:rPr>
          <w:color w:val="C00000"/>
        </w:rPr>
        <w:t xml:space="preserve"> </w:t>
      </w:r>
    </w:p>
    <w:p w14:paraId="103B8A34" w14:textId="77777777" w:rsidR="00885EDA" w:rsidRPr="00543D6F" w:rsidRDefault="00543D6F">
      <w:pPr>
        <w:spacing w:after="224" w:line="259" w:lineRule="auto"/>
        <w:ind w:left="55" w:firstLine="0"/>
        <w:jc w:val="center"/>
      </w:pPr>
      <w:r w:rsidRPr="00543D6F">
        <w:rPr>
          <w:b/>
          <w:color w:val="C00000"/>
        </w:rPr>
        <w:t xml:space="preserve"> </w:t>
      </w:r>
    </w:p>
    <w:p w14:paraId="5731A310" w14:textId="77777777" w:rsidR="00885EDA" w:rsidRPr="00543D6F" w:rsidRDefault="00543D6F">
      <w:pPr>
        <w:spacing w:after="150" w:line="259" w:lineRule="auto"/>
        <w:ind w:left="71" w:firstLine="0"/>
        <w:jc w:val="center"/>
      </w:pPr>
      <w:r w:rsidRPr="00543D6F">
        <w:rPr>
          <w:sz w:val="32"/>
        </w:rPr>
        <w:t xml:space="preserve"> </w:t>
      </w:r>
    </w:p>
    <w:p w14:paraId="2649832B" w14:textId="77777777" w:rsidR="00885EDA" w:rsidRDefault="00543D6F">
      <w:pPr>
        <w:spacing w:after="0" w:line="259" w:lineRule="auto"/>
        <w:ind w:left="71" w:firstLine="0"/>
        <w:jc w:val="center"/>
      </w:pPr>
      <w:r w:rsidRPr="00543D6F">
        <w:rPr>
          <w:sz w:val="32"/>
        </w:rPr>
        <w:t xml:space="preserve"> </w:t>
      </w:r>
    </w:p>
    <w:sectPr w:rsidR="00885EDA">
      <w:headerReference w:type="even" r:id="rId32"/>
      <w:headerReference w:type="default" r:id="rId33"/>
      <w:footerReference w:type="even" r:id="rId34"/>
      <w:footerReference w:type="default" r:id="rId35"/>
      <w:headerReference w:type="first" r:id="rId36"/>
      <w:footerReference w:type="first" r:id="rId37"/>
      <w:pgSz w:w="11906" w:h="16838"/>
      <w:pgMar w:top="720" w:right="720" w:bottom="1294" w:left="713"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27C43" w14:textId="77777777" w:rsidR="00E67102" w:rsidRPr="00543D6F" w:rsidRDefault="00E67102">
      <w:pPr>
        <w:spacing w:after="0" w:line="240" w:lineRule="auto"/>
      </w:pPr>
      <w:r w:rsidRPr="00543D6F">
        <w:separator/>
      </w:r>
    </w:p>
  </w:endnote>
  <w:endnote w:type="continuationSeparator" w:id="0">
    <w:p w14:paraId="70707774" w14:textId="77777777" w:rsidR="00E67102" w:rsidRPr="00543D6F" w:rsidRDefault="00E67102">
      <w:pPr>
        <w:spacing w:after="0" w:line="240" w:lineRule="auto"/>
      </w:pPr>
      <w:r w:rsidRPr="00543D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DE09" w14:textId="77777777" w:rsidR="00885EDA" w:rsidRPr="00543D6F" w:rsidRDefault="00543D6F">
    <w:pPr>
      <w:spacing w:after="0" w:line="259" w:lineRule="auto"/>
      <w:ind w:left="0" w:firstLine="0"/>
      <w:jc w:val="right"/>
    </w:pPr>
    <w:r w:rsidRPr="00543D6F">
      <w:fldChar w:fldCharType="begin"/>
    </w:r>
    <w:r w:rsidRPr="00543D6F">
      <w:instrText xml:space="preserve"> PAGE   \* MERGEFORMAT </w:instrText>
    </w:r>
    <w:r w:rsidRPr="00543D6F">
      <w:fldChar w:fldCharType="separate"/>
    </w:r>
    <w:r w:rsidRPr="00543D6F">
      <w:rPr>
        <w:sz w:val="22"/>
      </w:rPr>
      <w:t>1</w:t>
    </w:r>
    <w:r w:rsidRPr="00543D6F">
      <w:rPr>
        <w:sz w:val="22"/>
      </w:rPr>
      <w:fldChar w:fldCharType="end"/>
    </w:r>
    <w:r w:rsidRPr="00543D6F">
      <w:rPr>
        <w:sz w:val="22"/>
      </w:rPr>
      <w:t xml:space="preserve"> </w:t>
    </w:r>
  </w:p>
  <w:p w14:paraId="44DFF56E" w14:textId="77777777" w:rsidR="00885EDA" w:rsidRPr="00543D6F" w:rsidRDefault="00543D6F">
    <w:pPr>
      <w:spacing w:after="0" w:line="259" w:lineRule="auto"/>
      <w:ind w:left="0" w:firstLine="0"/>
    </w:pPr>
    <w:r w:rsidRPr="00543D6F">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C0A88" w14:textId="77777777" w:rsidR="00885EDA" w:rsidRPr="00543D6F" w:rsidRDefault="00543D6F">
    <w:pPr>
      <w:spacing w:after="0" w:line="259" w:lineRule="auto"/>
      <w:ind w:left="0" w:firstLine="0"/>
      <w:jc w:val="right"/>
    </w:pPr>
    <w:r w:rsidRPr="00543D6F">
      <w:fldChar w:fldCharType="begin"/>
    </w:r>
    <w:r w:rsidRPr="00543D6F">
      <w:instrText xml:space="preserve"> PAGE   \* MERGEFORMAT </w:instrText>
    </w:r>
    <w:r w:rsidRPr="00543D6F">
      <w:fldChar w:fldCharType="separate"/>
    </w:r>
    <w:r w:rsidRPr="00543D6F">
      <w:rPr>
        <w:sz w:val="22"/>
      </w:rPr>
      <w:t>1</w:t>
    </w:r>
    <w:r w:rsidRPr="00543D6F">
      <w:rPr>
        <w:sz w:val="22"/>
      </w:rPr>
      <w:fldChar w:fldCharType="end"/>
    </w:r>
    <w:r w:rsidRPr="00543D6F">
      <w:rPr>
        <w:sz w:val="22"/>
      </w:rPr>
      <w:t xml:space="preserve"> </w:t>
    </w:r>
  </w:p>
  <w:p w14:paraId="30ECC5CB" w14:textId="77777777" w:rsidR="00885EDA" w:rsidRPr="00543D6F" w:rsidRDefault="00543D6F">
    <w:pPr>
      <w:spacing w:after="0" w:line="259" w:lineRule="auto"/>
      <w:ind w:left="0" w:firstLine="0"/>
    </w:pPr>
    <w:r w:rsidRPr="00543D6F">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1F5A2" w14:textId="77777777" w:rsidR="00885EDA" w:rsidRPr="00543D6F" w:rsidRDefault="00543D6F">
    <w:pPr>
      <w:spacing w:after="0" w:line="259" w:lineRule="auto"/>
      <w:ind w:left="0" w:firstLine="0"/>
      <w:jc w:val="right"/>
    </w:pPr>
    <w:r w:rsidRPr="00543D6F">
      <w:fldChar w:fldCharType="begin"/>
    </w:r>
    <w:r w:rsidRPr="00543D6F">
      <w:instrText xml:space="preserve"> PAGE   \* MERGEFORMAT </w:instrText>
    </w:r>
    <w:r w:rsidRPr="00543D6F">
      <w:fldChar w:fldCharType="separate"/>
    </w:r>
    <w:r w:rsidRPr="00543D6F">
      <w:rPr>
        <w:sz w:val="22"/>
      </w:rPr>
      <w:t>1</w:t>
    </w:r>
    <w:r w:rsidRPr="00543D6F">
      <w:rPr>
        <w:sz w:val="22"/>
      </w:rPr>
      <w:fldChar w:fldCharType="end"/>
    </w:r>
    <w:r w:rsidRPr="00543D6F">
      <w:rPr>
        <w:sz w:val="22"/>
      </w:rPr>
      <w:t xml:space="preserve"> </w:t>
    </w:r>
  </w:p>
  <w:p w14:paraId="75E93E9C" w14:textId="77777777" w:rsidR="00885EDA" w:rsidRPr="00543D6F" w:rsidRDefault="00543D6F">
    <w:pPr>
      <w:spacing w:after="0" w:line="259" w:lineRule="auto"/>
      <w:ind w:left="0" w:firstLine="0"/>
    </w:pPr>
    <w:r w:rsidRPr="00543D6F">
      <w:rPr>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37C7" w14:textId="77777777" w:rsidR="00885EDA" w:rsidRPr="00543D6F" w:rsidRDefault="00543D6F">
    <w:pPr>
      <w:spacing w:after="0" w:line="259" w:lineRule="auto"/>
      <w:ind w:left="0" w:right="-11" w:firstLine="0"/>
      <w:jc w:val="right"/>
    </w:pPr>
    <w:r w:rsidRPr="00543D6F">
      <w:fldChar w:fldCharType="begin"/>
    </w:r>
    <w:r w:rsidRPr="00543D6F">
      <w:instrText xml:space="preserve"> PAGE   \* MERGEFORMAT </w:instrText>
    </w:r>
    <w:r w:rsidRPr="00543D6F">
      <w:fldChar w:fldCharType="separate"/>
    </w:r>
    <w:r w:rsidRPr="00543D6F">
      <w:rPr>
        <w:sz w:val="22"/>
      </w:rPr>
      <w:t>1</w:t>
    </w:r>
    <w:r w:rsidRPr="00543D6F">
      <w:rPr>
        <w:sz w:val="22"/>
      </w:rPr>
      <w:fldChar w:fldCharType="end"/>
    </w:r>
    <w:r w:rsidRPr="00543D6F">
      <w:rPr>
        <w:sz w:val="22"/>
      </w:rPr>
      <w:t xml:space="preserve"> </w:t>
    </w:r>
  </w:p>
  <w:p w14:paraId="4226C255" w14:textId="77777777" w:rsidR="00885EDA" w:rsidRPr="00543D6F" w:rsidRDefault="00543D6F">
    <w:pPr>
      <w:spacing w:after="0" w:line="259" w:lineRule="auto"/>
      <w:ind w:left="7" w:firstLine="0"/>
    </w:pPr>
    <w:r w:rsidRPr="00543D6F">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C6A0" w14:textId="77777777" w:rsidR="00885EDA" w:rsidRPr="00543D6F" w:rsidRDefault="00543D6F">
    <w:pPr>
      <w:spacing w:after="0" w:line="259" w:lineRule="auto"/>
      <w:ind w:left="0" w:right="-11" w:firstLine="0"/>
      <w:jc w:val="right"/>
    </w:pPr>
    <w:r w:rsidRPr="00543D6F">
      <w:fldChar w:fldCharType="begin"/>
    </w:r>
    <w:r w:rsidRPr="00543D6F">
      <w:instrText xml:space="preserve"> PAGE   \* MERGEFORMAT </w:instrText>
    </w:r>
    <w:r w:rsidRPr="00543D6F">
      <w:fldChar w:fldCharType="separate"/>
    </w:r>
    <w:r w:rsidRPr="00543D6F">
      <w:rPr>
        <w:sz w:val="22"/>
      </w:rPr>
      <w:t>1</w:t>
    </w:r>
    <w:r w:rsidRPr="00543D6F">
      <w:rPr>
        <w:sz w:val="22"/>
      </w:rPr>
      <w:fldChar w:fldCharType="end"/>
    </w:r>
    <w:r w:rsidRPr="00543D6F">
      <w:rPr>
        <w:sz w:val="22"/>
      </w:rPr>
      <w:t xml:space="preserve"> </w:t>
    </w:r>
  </w:p>
  <w:p w14:paraId="36499CA7" w14:textId="77777777" w:rsidR="00885EDA" w:rsidRPr="00543D6F" w:rsidRDefault="00543D6F">
    <w:pPr>
      <w:spacing w:after="0" w:line="259" w:lineRule="auto"/>
      <w:ind w:left="7" w:firstLine="0"/>
    </w:pPr>
    <w:r w:rsidRPr="00543D6F">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8303" w14:textId="77777777" w:rsidR="00885EDA" w:rsidRPr="00543D6F" w:rsidRDefault="00543D6F">
    <w:pPr>
      <w:spacing w:after="0" w:line="259" w:lineRule="auto"/>
      <w:ind w:left="0" w:right="-11" w:firstLine="0"/>
      <w:jc w:val="right"/>
    </w:pPr>
    <w:r w:rsidRPr="00543D6F">
      <w:fldChar w:fldCharType="begin"/>
    </w:r>
    <w:r w:rsidRPr="00543D6F">
      <w:instrText xml:space="preserve"> PAGE   \* MERGEFORMAT </w:instrText>
    </w:r>
    <w:r w:rsidRPr="00543D6F">
      <w:fldChar w:fldCharType="separate"/>
    </w:r>
    <w:r w:rsidRPr="00543D6F">
      <w:rPr>
        <w:sz w:val="22"/>
      </w:rPr>
      <w:t>1</w:t>
    </w:r>
    <w:r w:rsidRPr="00543D6F">
      <w:rPr>
        <w:sz w:val="22"/>
      </w:rPr>
      <w:fldChar w:fldCharType="end"/>
    </w:r>
    <w:r w:rsidRPr="00543D6F">
      <w:rPr>
        <w:sz w:val="22"/>
      </w:rPr>
      <w:t xml:space="preserve"> </w:t>
    </w:r>
  </w:p>
  <w:p w14:paraId="6E21B03A" w14:textId="77777777" w:rsidR="00885EDA" w:rsidRPr="00543D6F" w:rsidRDefault="00543D6F">
    <w:pPr>
      <w:spacing w:after="0" w:line="259" w:lineRule="auto"/>
      <w:ind w:left="7" w:firstLine="0"/>
    </w:pPr>
    <w:r w:rsidRPr="00543D6F">
      <w:rPr>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BD0" w14:textId="77777777" w:rsidR="00885EDA" w:rsidRPr="00543D6F" w:rsidRDefault="00543D6F">
    <w:pPr>
      <w:spacing w:after="0" w:line="259" w:lineRule="auto"/>
      <w:ind w:left="0" w:right="-3" w:firstLine="0"/>
      <w:jc w:val="right"/>
    </w:pPr>
    <w:r w:rsidRPr="00543D6F">
      <w:fldChar w:fldCharType="begin"/>
    </w:r>
    <w:r w:rsidRPr="00543D6F">
      <w:instrText xml:space="preserve"> PAGE   \* MERGEFORMAT </w:instrText>
    </w:r>
    <w:r w:rsidRPr="00543D6F">
      <w:fldChar w:fldCharType="separate"/>
    </w:r>
    <w:r w:rsidRPr="00543D6F">
      <w:rPr>
        <w:sz w:val="22"/>
      </w:rPr>
      <w:t>1</w:t>
    </w:r>
    <w:r w:rsidRPr="00543D6F">
      <w:rPr>
        <w:sz w:val="22"/>
      </w:rPr>
      <w:fldChar w:fldCharType="end"/>
    </w:r>
    <w:r w:rsidRPr="00543D6F">
      <w:rPr>
        <w:sz w:val="22"/>
      </w:rPr>
      <w:t xml:space="preserve"> </w:t>
    </w:r>
  </w:p>
  <w:p w14:paraId="264E53C6" w14:textId="77777777" w:rsidR="00885EDA" w:rsidRPr="00543D6F" w:rsidRDefault="00543D6F">
    <w:pPr>
      <w:spacing w:after="0" w:line="259" w:lineRule="auto"/>
      <w:ind w:left="7" w:firstLine="0"/>
    </w:pPr>
    <w:r w:rsidRPr="00543D6F">
      <w:rPr>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119B5" w14:textId="77777777" w:rsidR="00885EDA" w:rsidRPr="00543D6F" w:rsidRDefault="00543D6F">
    <w:pPr>
      <w:spacing w:after="0" w:line="259" w:lineRule="auto"/>
      <w:ind w:left="0" w:right="-3" w:firstLine="0"/>
      <w:jc w:val="right"/>
    </w:pPr>
    <w:r w:rsidRPr="00543D6F">
      <w:fldChar w:fldCharType="begin"/>
    </w:r>
    <w:r w:rsidRPr="00543D6F">
      <w:instrText xml:space="preserve"> PAGE   \* MERGEFORMAT </w:instrText>
    </w:r>
    <w:r w:rsidRPr="00543D6F">
      <w:fldChar w:fldCharType="separate"/>
    </w:r>
    <w:r w:rsidRPr="00543D6F">
      <w:rPr>
        <w:sz w:val="22"/>
      </w:rPr>
      <w:t>1</w:t>
    </w:r>
    <w:r w:rsidRPr="00543D6F">
      <w:rPr>
        <w:sz w:val="22"/>
      </w:rPr>
      <w:fldChar w:fldCharType="end"/>
    </w:r>
    <w:r w:rsidRPr="00543D6F">
      <w:rPr>
        <w:sz w:val="22"/>
      </w:rPr>
      <w:t xml:space="preserve"> </w:t>
    </w:r>
  </w:p>
  <w:p w14:paraId="0593F605" w14:textId="77777777" w:rsidR="00885EDA" w:rsidRPr="00543D6F" w:rsidRDefault="00543D6F">
    <w:pPr>
      <w:spacing w:after="0" w:line="259" w:lineRule="auto"/>
      <w:ind w:left="7" w:firstLine="0"/>
    </w:pPr>
    <w:r w:rsidRPr="00543D6F">
      <w:rPr>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F6FC3" w14:textId="77777777" w:rsidR="00885EDA" w:rsidRPr="00543D6F" w:rsidRDefault="00543D6F">
    <w:pPr>
      <w:spacing w:after="0" w:line="259" w:lineRule="auto"/>
      <w:ind w:left="0" w:right="-3" w:firstLine="0"/>
      <w:jc w:val="right"/>
    </w:pPr>
    <w:r w:rsidRPr="00543D6F">
      <w:fldChar w:fldCharType="begin"/>
    </w:r>
    <w:r w:rsidRPr="00543D6F">
      <w:instrText xml:space="preserve"> PAGE   \* MERGEFORMAT </w:instrText>
    </w:r>
    <w:r w:rsidRPr="00543D6F">
      <w:fldChar w:fldCharType="separate"/>
    </w:r>
    <w:r w:rsidRPr="00543D6F">
      <w:rPr>
        <w:sz w:val="22"/>
      </w:rPr>
      <w:t>1</w:t>
    </w:r>
    <w:r w:rsidRPr="00543D6F">
      <w:rPr>
        <w:sz w:val="22"/>
      </w:rPr>
      <w:fldChar w:fldCharType="end"/>
    </w:r>
    <w:r w:rsidRPr="00543D6F">
      <w:rPr>
        <w:sz w:val="22"/>
      </w:rPr>
      <w:t xml:space="preserve"> </w:t>
    </w:r>
  </w:p>
  <w:p w14:paraId="026F5E6A" w14:textId="77777777" w:rsidR="00885EDA" w:rsidRPr="00543D6F" w:rsidRDefault="00543D6F">
    <w:pPr>
      <w:spacing w:after="0" w:line="259" w:lineRule="auto"/>
      <w:ind w:left="7" w:firstLine="0"/>
    </w:pPr>
    <w:r w:rsidRPr="00543D6F">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2078" w14:textId="77777777" w:rsidR="00E67102" w:rsidRPr="00543D6F" w:rsidRDefault="00E67102">
      <w:pPr>
        <w:spacing w:after="0" w:line="240" w:lineRule="auto"/>
      </w:pPr>
      <w:r w:rsidRPr="00543D6F">
        <w:separator/>
      </w:r>
    </w:p>
  </w:footnote>
  <w:footnote w:type="continuationSeparator" w:id="0">
    <w:p w14:paraId="55951F6A" w14:textId="77777777" w:rsidR="00E67102" w:rsidRPr="00543D6F" w:rsidRDefault="00E67102">
      <w:pPr>
        <w:spacing w:after="0" w:line="240" w:lineRule="auto"/>
      </w:pPr>
      <w:r w:rsidRPr="00543D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67B6" w14:textId="77777777" w:rsidR="00885EDA" w:rsidRPr="00543D6F" w:rsidRDefault="00885EDA">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92216" w14:textId="77777777" w:rsidR="00885EDA" w:rsidRPr="00543D6F" w:rsidRDefault="00885EDA">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F4E90" w14:textId="77777777" w:rsidR="00885EDA" w:rsidRPr="00543D6F" w:rsidRDefault="00885EDA">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D3796" w14:textId="77777777" w:rsidR="00885EDA" w:rsidRPr="00543D6F" w:rsidRDefault="00543D6F">
    <w:pPr>
      <w:spacing w:after="319" w:line="259" w:lineRule="auto"/>
      <w:ind w:left="367" w:firstLine="0"/>
    </w:pPr>
    <w:r w:rsidRPr="00543D6F">
      <w:rPr>
        <w:rFonts w:ascii="Segoe UI Symbol" w:eastAsia="Segoe UI Symbol" w:hAnsi="Segoe UI Symbol" w:cs="Segoe UI Symbol"/>
      </w:rPr>
      <w:t>•</w:t>
    </w:r>
    <w:r w:rsidRPr="00543D6F">
      <w:rPr>
        <w:rFonts w:ascii="Arial" w:eastAsia="Arial" w:hAnsi="Arial" w:cs="Arial"/>
      </w:rPr>
      <w:t xml:space="preserve"> </w:t>
    </w:r>
  </w:p>
  <w:p w14:paraId="3E4A6416" w14:textId="77777777" w:rsidR="00885EDA" w:rsidRPr="00543D6F" w:rsidRDefault="00543D6F">
    <w:pPr>
      <w:spacing w:after="0" w:line="259" w:lineRule="auto"/>
      <w:ind w:left="367" w:firstLine="0"/>
    </w:pPr>
    <w:r w:rsidRPr="00543D6F">
      <w:rPr>
        <w:rFonts w:ascii="Segoe UI Symbol" w:eastAsia="Segoe UI Symbol" w:hAnsi="Segoe UI Symbol" w:cs="Segoe UI Symbol"/>
      </w:rPr>
      <w:t>•</w:t>
    </w:r>
    <w:r w:rsidRPr="00543D6F">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2B53" w14:textId="77777777" w:rsidR="00885EDA" w:rsidRPr="00543D6F" w:rsidRDefault="00543D6F">
    <w:pPr>
      <w:spacing w:after="319" w:line="259" w:lineRule="auto"/>
      <w:ind w:left="367" w:firstLine="0"/>
    </w:pPr>
    <w:r w:rsidRPr="00543D6F">
      <w:rPr>
        <w:rFonts w:ascii="Segoe UI Symbol" w:eastAsia="Segoe UI Symbol" w:hAnsi="Segoe UI Symbol" w:cs="Segoe UI Symbol"/>
      </w:rPr>
      <w:t>•</w:t>
    </w:r>
    <w:r w:rsidRPr="00543D6F">
      <w:rPr>
        <w:rFonts w:ascii="Arial" w:eastAsia="Arial" w:hAnsi="Arial" w:cs="Arial"/>
      </w:rPr>
      <w:t xml:space="preserve"> </w:t>
    </w:r>
  </w:p>
  <w:p w14:paraId="0C3CF86E" w14:textId="77777777" w:rsidR="00885EDA" w:rsidRPr="00543D6F" w:rsidRDefault="00543D6F">
    <w:pPr>
      <w:spacing w:after="0" w:line="259" w:lineRule="auto"/>
      <w:ind w:left="367" w:firstLine="0"/>
    </w:pPr>
    <w:r w:rsidRPr="00543D6F">
      <w:rPr>
        <w:rFonts w:ascii="Segoe UI Symbol" w:eastAsia="Segoe UI Symbol" w:hAnsi="Segoe UI Symbol" w:cs="Segoe UI Symbol"/>
      </w:rPr>
      <w:t>•</w:t>
    </w:r>
    <w:r w:rsidRPr="00543D6F">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03541" w14:textId="77777777" w:rsidR="00885EDA" w:rsidRPr="00543D6F" w:rsidRDefault="00543D6F">
    <w:pPr>
      <w:spacing w:after="319" w:line="259" w:lineRule="auto"/>
      <w:ind w:left="367" w:firstLine="0"/>
    </w:pPr>
    <w:r w:rsidRPr="00543D6F">
      <w:rPr>
        <w:rFonts w:ascii="Segoe UI Symbol" w:eastAsia="Segoe UI Symbol" w:hAnsi="Segoe UI Symbol" w:cs="Segoe UI Symbol"/>
      </w:rPr>
      <w:t>•</w:t>
    </w:r>
    <w:r w:rsidRPr="00543D6F">
      <w:rPr>
        <w:rFonts w:ascii="Arial" w:eastAsia="Arial" w:hAnsi="Arial" w:cs="Arial"/>
      </w:rPr>
      <w:t xml:space="preserve"> </w:t>
    </w:r>
  </w:p>
  <w:p w14:paraId="0D47F873" w14:textId="77777777" w:rsidR="00885EDA" w:rsidRPr="00543D6F" w:rsidRDefault="00543D6F">
    <w:pPr>
      <w:spacing w:after="0" w:line="259" w:lineRule="auto"/>
      <w:ind w:left="367" w:firstLine="0"/>
    </w:pPr>
    <w:r w:rsidRPr="00543D6F">
      <w:rPr>
        <w:rFonts w:ascii="Segoe UI Symbol" w:eastAsia="Segoe UI Symbol" w:hAnsi="Segoe UI Symbol" w:cs="Segoe UI Symbol"/>
      </w:rPr>
      <w:t>•</w:t>
    </w:r>
    <w:r w:rsidRPr="00543D6F">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DDF8" w14:textId="77777777" w:rsidR="00885EDA" w:rsidRPr="00543D6F" w:rsidRDefault="00885EDA">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C547" w14:textId="77777777" w:rsidR="00885EDA" w:rsidRPr="00543D6F" w:rsidRDefault="00885EDA">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A8E15" w14:textId="77777777" w:rsidR="00885EDA" w:rsidRPr="00543D6F" w:rsidRDefault="00885EDA">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54D64"/>
    <w:multiLevelType w:val="hybridMultilevel"/>
    <w:tmpl w:val="6A327FF2"/>
    <w:lvl w:ilvl="0" w:tplc="048848AE">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83CCFF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67601B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F0A9B8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8C419F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7E866B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7027FF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DD6660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D8770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1121074"/>
    <w:multiLevelType w:val="hybridMultilevel"/>
    <w:tmpl w:val="B7C227C8"/>
    <w:lvl w:ilvl="0" w:tplc="A5CE4240">
      <w:start w:val="7"/>
      <w:numFmt w:val="decimal"/>
      <w:lvlText w:val="%1."/>
      <w:lvlJc w:val="left"/>
      <w:pPr>
        <w:ind w:left="1782"/>
      </w:pPr>
      <w:rPr>
        <w:rFonts w:ascii="Calibri" w:eastAsia="Calibri" w:hAnsi="Calibri" w:cs="Calibri"/>
        <w:b/>
        <w:bCs/>
        <w:i w:val="0"/>
        <w:strike w:val="0"/>
        <w:dstrike w:val="0"/>
        <w:color w:val="C00000"/>
        <w:sz w:val="24"/>
        <w:szCs w:val="24"/>
        <w:u w:val="single" w:color="C00000"/>
        <w:bdr w:val="none" w:sz="0" w:space="0" w:color="auto"/>
        <w:shd w:val="clear" w:color="auto" w:fill="auto"/>
        <w:vertAlign w:val="baseline"/>
      </w:rPr>
    </w:lvl>
    <w:lvl w:ilvl="1" w:tplc="F0FA3C40">
      <w:start w:val="1"/>
      <w:numFmt w:val="lowerLetter"/>
      <w:lvlText w:val="%2"/>
      <w:lvlJc w:val="left"/>
      <w:pPr>
        <w:ind w:left="2962"/>
      </w:pPr>
      <w:rPr>
        <w:rFonts w:ascii="Calibri" w:eastAsia="Calibri" w:hAnsi="Calibri" w:cs="Calibri"/>
        <w:b/>
        <w:bCs/>
        <w:i w:val="0"/>
        <w:strike w:val="0"/>
        <w:dstrike w:val="0"/>
        <w:color w:val="C00000"/>
        <w:sz w:val="24"/>
        <w:szCs w:val="24"/>
        <w:u w:val="single" w:color="C00000"/>
        <w:bdr w:val="none" w:sz="0" w:space="0" w:color="auto"/>
        <w:shd w:val="clear" w:color="auto" w:fill="auto"/>
        <w:vertAlign w:val="baseline"/>
      </w:rPr>
    </w:lvl>
    <w:lvl w:ilvl="2" w:tplc="ABC8C8C6">
      <w:start w:val="1"/>
      <w:numFmt w:val="lowerRoman"/>
      <w:lvlText w:val="%3"/>
      <w:lvlJc w:val="left"/>
      <w:pPr>
        <w:ind w:left="3682"/>
      </w:pPr>
      <w:rPr>
        <w:rFonts w:ascii="Calibri" w:eastAsia="Calibri" w:hAnsi="Calibri" w:cs="Calibri"/>
        <w:b/>
        <w:bCs/>
        <w:i w:val="0"/>
        <w:strike w:val="0"/>
        <w:dstrike w:val="0"/>
        <w:color w:val="C00000"/>
        <w:sz w:val="24"/>
        <w:szCs w:val="24"/>
        <w:u w:val="single" w:color="C00000"/>
        <w:bdr w:val="none" w:sz="0" w:space="0" w:color="auto"/>
        <w:shd w:val="clear" w:color="auto" w:fill="auto"/>
        <w:vertAlign w:val="baseline"/>
      </w:rPr>
    </w:lvl>
    <w:lvl w:ilvl="3" w:tplc="0E2E4370">
      <w:start w:val="1"/>
      <w:numFmt w:val="decimal"/>
      <w:lvlText w:val="%4"/>
      <w:lvlJc w:val="left"/>
      <w:pPr>
        <w:ind w:left="4402"/>
      </w:pPr>
      <w:rPr>
        <w:rFonts w:ascii="Calibri" w:eastAsia="Calibri" w:hAnsi="Calibri" w:cs="Calibri"/>
        <w:b/>
        <w:bCs/>
        <w:i w:val="0"/>
        <w:strike w:val="0"/>
        <w:dstrike w:val="0"/>
        <w:color w:val="C00000"/>
        <w:sz w:val="24"/>
        <w:szCs w:val="24"/>
        <w:u w:val="single" w:color="C00000"/>
        <w:bdr w:val="none" w:sz="0" w:space="0" w:color="auto"/>
        <w:shd w:val="clear" w:color="auto" w:fill="auto"/>
        <w:vertAlign w:val="baseline"/>
      </w:rPr>
    </w:lvl>
    <w:lvl w:ilvl="4" w:tplc="B46076BC">
      <w:start w:val="1"/>
      <w:numFmt w:val="lowerLetter"/>
      <w:lvlText w:val="%5"/>
      <w:lvlJc w:val="left"/>
      <w:pPr>
        <w:ind w:left="5122"/>
      </w:pPr>
      <w:rPr>
        <w:rFonts w:ascii="Calibri" w:eastAsia="Calibri" w:hAnsi="Calibri" w:cs="Calibri"/>
        <w:b/>
        <w:bCs/>
        <w:i w:val="0"/>
        <w:strike w:val="0"/>
        <w:dstrike w:val="0"/>
        <w:color w:val="C00000"/>
        <w:sz w:val="24"/>
        <w:szCs w:val="24"/>
        <w:u w:val="single" w:color="C00000"/>
        <w:bdr w:val="none" w:sz="0" w:space="0" w:color="auto"/>
        <w:shd w:val="clear" w:color="auto" w:fill="auto"/>
        <w:vertAlign w:val="baseline"/>
      </w:rPr>
    </w:lvl>
    <w:lvl w:ilvl="5" w:tplc="A02C5D0A">
      <w:start w:val="1"/>
      <w:numFmt w:val="lowerRoman"/>
      <w:lvlText w:val="%6"/>
      <w:lvlJc w:val="left"/>
      <w:pPr>
        <w:ind w:left="5842"/>
      </w:pPr>
      <w:rPr>
        <w:rFonts w:ascii="Calibri" w:eastAsia="Calibri" w:hAnsi="Calibri" w:cs="Calibri"/>
        <w:b/>
        <w:bCs/>
        <w:i w:val="0"/>
        <w:strike w:val="0"/>
        <w:dstrike w:val="0"/>
        <w:color w:val="C00000"/>
        <w:sz w:val="24"/>
        <w:szCs w:val="24"/>
        <w:u w:val="single" w:color="C00000"/>
        <w:bdr w:val="none" w:sz="0" w:space="0" w:color="auto"/>
        <w:shd w:val="clear" w:color="auto" w:fill="auto"/>
        <w:vertAlign w:val="baseline"/>
      </w:rPr>
    </w:lvl>
    <w:lvl w:ilvl="6" w:tplc="C3088270">
      <w:start w:val="1"/>
      <w:numFmt w:val="decimal"/>
      <w:lvlText w:val="%7"/>
      <w:lvlJc w:val="left"/>
      <w:pPr>
        <w:ind w:left="6562"/>
      </w:pPr>
      <w:rPr>
        <w:rFonts w:ascii="Calibri" w:eastAsia="Calibri" w:hAnsi="Calibri" w:cs="Calibri"/>
        <w:b/>
        <w:bCs/>
        <w:i w:val="0"/>
        <w:strike w:val="0"/>
        <w:dstrike w:val="0"/>
        <w:color w:val="C00000"/>
        <w:sz w:val="24"/>
        <w:szCs w:val="24"/>
        <w:u w:val="single" w:color="C00000"/>
        <w:bdr w:val="none" w:sz="0" w:space="0" w:color="auto"/>
        <w:shd w:val="clear" w:color="auto" w:fill="auto"/>
        <w:vertAlign w:val="baseline"/>
      </w:rPr>
    </w:lvl>
    <w:lvl w:ilvl="7" w:tplc="83001476">
      <w:start w:val="1"/>
      <w:numFmt w:val="lowerLetter"/>
      <w:lvlText w:val="%8"/>
      <w:lvlJc w:val="left"/>
      <w:pPr>
        <w:ind w:left="7282"/>
      </w:pPr>
      <w:rPr>
        <w:rFonts w:ascii="Calibri" w:eastAsia="Calibri" w:hAnsi="Calibri" w:cs="Calibri"/>
        <w:b/>
        <w:bCs/>
        <w:i w:val="0"/>
        <w:strike w:val="0"/>
        <w:dstrike w:val="0"/>
        <w:color w:val="C00000"/>
        <w:sz w:val="24"/>
        <w:szCs w:val="24"/>
        <w:u w:val="single" w:color="C00000"/>
        <w:bdr w:val="none" w:sz="0" w:space="0" w:color="auto"/>
        <w:shd w:val="clear" w:color="auto" w:fill="auto"/>
        <w:vertAlign w:val="baseline"/>
      </w:rPr>
    </w:lvl>
    <w:lvl w:ilvl="8" w:tplc="77D6A716">
      <w:start w:val="1"/>
      <w:numFmt w:val="lowerRoman"/>
      <w:lvlText w:val="%9"/>
      <w:lvlJc w:val="left"/>
      <w:pPr>
        <w:ind w:left="8002"/>
      </w:pPr>
      <w:rPr>
        <w:rFonts w:ascii="Calibri" w:eastAsia="Calibri" w:hAnsi="Calibri" w:cs="Calibri"/>
        <w:b/>
        <w:bCs/>
        <w:i w:val="0"/>
        <w:strike w:val="0"/>
        <w:dstrike w:val="0"/>
        <w:color w:val="C00000"/>
        <w:sz w:val="24"/>
        <w:szCs w:val="24"/>
        <w:u w:val="single" w:color="C00000"/>
        <w:bdr w:val="none" w:sz="0" w:space="0" w:color="auto"/>
        <w:shd w:val="clear" w:color="auto" w:fill="auto"/>
        <w:vertAlign w:val="baseline"/>
      </w:rPr>
    </w:lvl>
  </w:abstractNum>
  <w:abstractNum w:abstractNumId="2" w15:restartNumberingAfterBreak="0">
    <w:nsid w:val="20DD704B"/>
    <w:multiLevelType w:val="hybridMultilevel"/>
    <w:tmpl w:val="69C644F4"/>
    <w:lvl w:ilvl="0" w:tplc="C632FC86">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EC92A2">
      <w:start w:val="1"/>
      <w:numFmt w:val="bullet"/>
      <w:lvlText w:val="o"/>
      <w:lvlJc w:val="left"/>
      <w:pPr>
        <w:ind w:left="14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A6B378">
      <w:start w:val="1"/>
      <w:numFmt w:val="bullet"/>
      <w:lvlText w:val="▪"/>
      <w:lvlJc w:val="left"/>
      <w:pPr>
        <w:ind w:left="21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A0117C">
      <w:start w:val="1"/>
      <w:numFmt w:val="bullet"/>
      <w:lvlText w:val="•"/>
      <w:lvlJc w:val="left"/>
      <w:pPr>
        <w:ind w:left="2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4A4C88">
      <w:start w:val="1"/>
      <w:numFmt w:val="bullet"/>
      <w:lvlText w:val="o"/>
      <w:lvlJc w:val="left"/>
      <w:pPr>
        <w:ind w:left="36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621316">
      <w:start w:val="1"/>
      <w:numFmt w:val="bullet"/>
      <w:lvlText w:val="▪"/>
      <w:lvlJc w:val="left"/>
      <w:pPr>
        <w:ind w:left="43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E6B066">
      <w:start w:val="1"/>
      <w:numFmt w:val="bullet"/>
      <w:lvlText w:val="•"/>
      <w:lvlJc w:val="left"/>
      <w:pPr>
        <w:ind w:left="50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EC72F0">
      <w:start w:val="1"/>
      <w:numFmt w:val="bullet"/>
      <w:lvlText w:val="o"/>
      <w:lvlJc w:val="left"/>
      <w:pPr>
        <w:ind w:left="57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8A6614">
      <w:start w:val="1"/>
      <w:numFmt w:val="bullet"/>
      <w:lvlText w:val="▪"/>
      <w:lvlJc w:val="left"/>
      <w:pPr>
        <w:ind w:left="64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152BBD"/>
    <w:multiLevelType w:val="hybridMultilevel"/>
    <w:tmpl w:val="4B00AAE0"/>
    <w:lvl w:ilvl="0" w:tplc="D52EDC66">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5A1150">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D8A7BC">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6425D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D09CE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068BFC">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5A2EE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927190">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1E18D0">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8CD4FDD"/>
    <w:multiLevelType w:val="hybridMultilevel"/>
    <w:tmpl w:val="24845CA4"/>
    <w:lvl w:ilvl="0" w:tplc="63820894">
      <w:start w:val="1"/>
      <w:numFmt w:val="bullet"/>
      <w:lvlText w:val="•"/>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28A2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AA532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E81E0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BA1E9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625D4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A8F42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ECC97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8C2B8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AAF503D"/>
    <w:multiLevelType w:val="hybridMultilevel"/>
    <w:tmpl w:val="F0349E10"/>
    <w:lvl w:ilvl="0" w:tplc="53A2E950">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EA76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BCCF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AC30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8866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D616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C05E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8897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54419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E6F1ACA"/>
    <w:multiLevelType w:val="hybridMultilevel"/>
    <w:tmpl w:val="E144ACB4"/>
    <w:lvl w:ilvl="0" w:tplc="F750646C">
      <w:start w:val="1"/>
      <w:numFmt w:val="bullet"/>
      <w:lvlText w:val="•"/>
      <w:lvlJc w:val="left"/>
      <w:pPr>
        <w:ind w:left="360"/>
      </w:pPr>
      <w:rPr>
        <w:rFonts w:ascii="Arial" w:eastAsia="Arial" w:hAnsi="Arial" w:cs="Arial"/>
        <w:b w:val="0"/>
        <w:i w:val="0"/>
        <w:strike w:val="0"/>
        <w:dstrike w:val="0"/>
        <w:color w:val="C00000"/>
        <w:sz w:val="24"/>
        <w:szCs w:val="24"/>
        <w:u w:val="none" w:color="000000"/>
        <w:bdr w:val="none" w:sz="0" w:space="0" w:color="auto"/>
        <w:shd w:val="clear" w:color="auto" w:fill="auto"/>
        <w:vertAlign w:val="baseline"/>
      </w:rPr>
    </w:lvl>
    <w:lvl w:ilvl="1" w:tplc="FFC23942">
      <w:start w:val="1"/>
      <w:numFmt w:val="bullet"/>
      <w:lvlText w:val="o"/>
      <w:lvlJc w:val="left"/>
      <w:pPr>
        <w:ind w:left="1080"/>
      </w:pPr>
      <w:rPr>
        <w:rFonts w:ascii="Segoe UI Symbol" w:eastAsia="Segoe UI Symbol" w:hAnsi="Segoe UI Symbol" w:cs="Segoe UI Symbol"/>
        <w:b w:val="0"/>
        <w:i w:val="0"/>
        <w:strike w:val="0"/>
        <w:dstrike w:val="0"/>
        <w:color w:val="C00000"/>
        <w:sz w:val="24"/>
        <w:szCs w:val="24"/>
        <w:u w:val="none" w:color="000000"/>
        <w:bdr w:val="none" w:sz="0" w:space="0" w:color="auto"/>
        <w:shd w:val="clear" w:color="auto" w:fill="auto"/>
        <w:vertAlign w:val="baseline"/>
      </w:rPr>
    </w:lvl>
    <w:lvl w:ilvl="2" w:tplc="E1C28B94">
      <w:start w:val="1"/>
      <w:numFmt w:val="bullet"/>
      <w:lvlText w:val="▪"/>
      <w:lvlJc w:val="left"/>
      <w:pPr>
        <w:ind w:left="1800"/>
      </w:pPr>
      <w:rPr>
        <w:rFonts w:ascii="Segoe UI Symbol" w:eastAsia="Segoe UI Symbol" w:hAnsi="Segoe UI Symbol" w:cs="Segoe UI Symbol"/>
        <w:b w:val="0"/>
        <w:i w:val="0"/>
        <w:strike w:val="0"/>
        <w:dstrike w:val="0"/>
        <w:color w:val="C00000"/>
        <w:sz w:val="24"/>
        <w:szCs w:val="24"/>
        <w:u w:val="none" w:color="000000"/>
        <w:bdr w:val="none" w:sz="0" w:space="0" w:color="auto"/>
        <w:shd w:val="clear" w:color="auto" w:fill="auto"/>
        <w:vertAlign w:val="baseline"/>
      </w:rPr>
    </w:lvl>
    <w:lvl w:ilvl="3" w:tplc="1BEA4A8A">
      <w:start w:val="1"/>
      <w:numFmt w:val="bullet"/>
      <w:lvlText w:val="•"/>
      <w:lvlJc w:val="left"/>
      <w:pPr>
        <w:ind w:left="2520"/>
      </w:pPr>
      <w:rPr>
        <w:rFonts w:ascii="Arial" w:eastAsia="Arial" w:hAnsi="Arial" w:cs="Arial"/>
        <w:b w:val="0"/>
        <w:i w:val="0"/>
        <w:strike w:val="0"/>
        <w:dstrike w:val="0"/>
        <w:color w:val="C00000"/>
        <w:sz w:val="24"/>
        <w:szCs w:val="24"/>
        <w:u w:val="none" w:color="000000"/>
        <w:bdr w:val="none" w:sz="0" w:space="0" w:color="auto"/>
        <w:shd w:val="clear" w:color="auto" w:fill="auto"/>
        <w:vertAlign w:val="baseline"/>
      </w:rPr>
    </w:lvl>
    <w:lvl w:ilvl="4" w:tplc="FD20522C">
      <w:start w:val="1"/>
      <w:numFmt w:val="bullet"/>
      <w:lvlText w:val="o"/>
      <w:lvlJc w:val="left"/>
      <w:pPr>
        <w:ind w:left="3240"/>
      </w:pPr>
      <w:rPr>
        <w:rFonts w:ascii="Segoe UI Symbol" w:eastAsia="Segoe UI Symbol" w:hAnsi="Segoe UI Symbol" w:cs="Segoe UI Symbol"/>
        <w:b w:val="0"/>
        <w:i w:val="0"/>
        <w:strike w:val="0"/>
        <w:dstrike w:val="0"/>
        <w:color w:val="C00000"/>
        <w:sz w:val="24"/>
        <w:szCs w:val="24"/>
        <w:u w:val="none" w:color="000000"/>
        <w:bdr w:val="none" w:sz="0" w:space="0" w:color="auto"/>
        <w:shd w:val="clear" w:color="auto" w:fill="auto"/>
        <w:vertAlign w:val="baseline"/>
      </w:rPr>
    </w:lvl>
    <w:lvl w:ilvl="5" w:tplc="CD387DF8">
      <w:start w:val="1"/>
      <w:numFmt w:val="bullet"/>
      <w:lvlText w:val="▪"/>
      <w:lvlJc w:val="left"/>
      <w:pPr>
        <w:ind w:left="3960"/>
      </w:pPr>
      <w:rPr>
        <w:rFonts w:ascii="Segoe UI Symbol" w:eastAsia="Segoe UI Symbol" w:hAnsi="Segoe UI Symbol" w:cs="Segoe UI Symbol"/>
        <w:b w:val="0"/>
        <w:i w:val="0"/>
        <w:strike w:val="0"/>
        <w:dstrike w:val="0"/>
        <w:color w:val="C00000"/>
        <w:sz w:val="24"/>
        <w:szCs w:val="24"/>
        <w:u w:val="none" w:color="000000"/>
        <w:bdr w:val="none" w:sz="0" w:space="0" w:color="auto"/>
        <w:shd w:val="clear" w:color="auto" w:fill="auto"/>
        <w:vertAlign w:val="baseline"/>
      </w:rPr>
    </w:lvl>
    <w:lvl w:ilvl="6" w:tplc="009EE6F2">
      <w:start w:val="1"/>
      <w:numFmt w:val="bullet"/>
      <w:lvlText w:val="•"/>
      <w:lvlJc w:val="left"/>
      <w:pPr>
        <w:ind w:left="4680"/>
      </w:pPr>
      <w:rPr>
        <w:rFonts w:ascii="Arial" w:eastAsia="Arial" w:hAnsi="Arial" w:cs="Arial"/>
        <w:b w:val="0"/>
        <w:i w:val="0"/>
        <w:strike w:val="0"/>
        <w:dstrike w:val="0"/>
        <w:color w:val="C00000"/>
        <w:sz w:val="24"/>
        <w:szCs w:val="24"/>
        <w:u w:val="none" w:color="000000"/>
        <w:bdr w:val="none" w:sz="0" w:space="0" w:color="auto"/>
        <w:shd w:val="clear" w:color="auto" w:fill="auto"/>
        <w:vertAlign w:val="baseline"/>
      </w:rPr>
    </w:lvl>
    <w:lvl w:ilvl="7" w:tplc="5A7247E6">
      <w:start w:val="1"/>
      <w:numFmt w:val="bullet"/>
      <w:lvlText w:val="o"/>
      <w:lvlJc w:val="left"/>
      <w:pPr>
        <w:ind w:left="5400"/>
      </w:pPr>
      <w:rPr>
        <w:rFonts w:ascii="Segoe UI Symbol" w:eastAsia="Segoe UI Symbol" w:hAnsi="Segoe UI Symbol" w:cs="Segoe UI Symbol"/>
        <w:b w:val="0"/>
        <w:i w:val="0"/>
        <w:strike w:val="0"/>
        <w:dstrike w:val="0"/>
        <w:color w:val="C00000"/>
        <w:sz w:val="24"/>
        <w:szCs w:val="24"/>
        <w:u w:val="none" w:color="000000"/>
        <w:bdr w:val="none" w:sz="0" w:space="0" w:color="auto"/>
        <w:shd w:val="clear" w:color="auto" w:fill="auto"/>
        <w:vertAlign w:val="baseline"/>
      </w:rPr>
    </w:lvl>
    <w:lvl w:ilvl="8" w:tplc="A080F8D4">
      <w:start w:val="1"/>
      <w:numFmt w:val="bullet"/>
      <w:lvlText w:val="▪"/>
      <w:lvlJc w:val="left"/>
      <w:pPr>
        <w:ind w:left="6120"/>
      </w:pPr>
      <w:rPr>
        <w:rFonts w:ascii="Segoe UI Symbol" w:eastAsia="Segoe UI Symbol" w:hAnsi="Segoe UI Symbol" w:cs="Segoe UI Symbol"/>
        <w:b w:val="0"/>
        <w:i w:val="0"/>
        <w:strike w:val="0"/>
        <w:dstrike w:val="0"/>
        <w:color w:val="C00000"/>
        <w:sz w:val="24"/>
        <w:szCs w:val="24"/>
        <w:u w:val="none" w:color="000000"/>
        <w:bdr w:val="none" w:sz="0" w:space="0" w:color="auto"/>
        <w:shd w:val="clear" w:color="auto" w:fill="auto"/>
        <w:vertAlign w:val="baseline"/>
      </w:rPr>
    </w:lvl>
  </w:abstractNum>
  <w:abstractNum w:abstractNumId="7" w15:restartNumberingAfterBreak="0">
    <w:nsid w:val="7A526C4E"/>
    <w:multiLevelType w:val="hybridMultilevel"/>
    <w:tmpl w:val="72C8F22A"/>
    <w:lvl w:ilvl="0" w:tplc="C27ED406">
      <w:start w:val="1"/>
      <w:numFmt w:val="decimal"/>
      <w:lvlText w:val="%1."/>
      <w:lvlJc w:val="left"/>
      <w:pPr>
        <w:ind w:left="9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E3AD34E">
      <w:start w:val="1"/>
      <w:numFmt w:val="lowerLetter"/>
      <w:lvlText w:val="%2"/>
      <w:lvlJc w:val="left"/>
      <w:pPr>
        <w:ind w:left="16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01C0FF2">
      <w:start w:val="1"/>
      <w:numFmt w:val="lowerRoman"/>
      <w:lvlText w:val="%3"/>
      <w:lvlJc w:val="left"/>
      <w:pPr>
        <w:ind w:left="23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7CE409C">
      <w:start w:val="1"/>
      <w:numFmt w:val="decimal"/>
      <w:lvlText w:val="%4"/>
      <w:lvlJc w:val="left"/>
      <w:pPr>
        <w:ind w:left="30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21AED80">
      <w:start w:val="1"/>
      <w:numFmt w:val="lowerLetter"/>
      <w:lvlText w:val="%5"/>
      <w:lvlJc w:val="left"/>
      <w:pPr>
        <w:ind w:left="38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D22E072">
      <w:start w:val="1"/>
      <w:numFmt w:val="lowerRoman"/>
      <w:lvlText w:val="%6"/>
      <w:lvlJc w:val="left"/>
      <w:pPr>
        <w:ind w:left="45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1FEEA96">
      <w:start w:val="1"/>
      <w:numFmt w:val="decimal"/>
      <w:lvlText w:val="%7"/>
      <w:lvlJc w:val="left"/>
      <w:pPr>
        <w:ind w:left="52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01C768E">
      <w:start w:val="1"/>
      <w:numFmt w:val="lowerLetter"/>
      <w:lvlText w:val="%8"/>
      <w:lvlJc w:val="left"/>
      <w:pPr>
        <w:ind w:left="59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F94F3DA">
      <w:start w:val="1"/>
      <w:numFmt w:val="lowerRoman"/>
      <w:lvlText w:val="%9"/>
      <w:lvlJc w:val="left"/>
      <w:pPr>
        <w:ind w:left="66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2105611472">
    <w:abstractNumId w:val="7"/>
  </w:num>
  <w:num w:numId="2" w16cid:durableId="1995721178">
    <w:abstractNumId w:val="5"/>
  </w:num>
  <w:num w:numId="3" w16cid:durableId="1569683626">
    <w:abstractNumId w:val="0"/>
  </w:num>
  <w:num w:numId="4" w16cid:durableId="1938057489">
    <w:abstractNumId w:val="3"/>
  </w:num>
  <w:num w:numId="5" w16cid:durableId="189419304">
    <w:abstractNumId w:val="2"/>
  </w:num>
  <w:num w:numId="6" w16cid:durableId="1151629404">
    <w:abstractNumId w:val="1"/>
  </w:num>
  <w:num w:numId="7" w16cid:durableId="10686693">
    <w:abstractNumId w:val="4"/>
  </w:num>
  <w:num w:numId="8" w16cid:durableId="1581022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EDA"/>
    <w:rsid w:val="00090134"/>
    <w:rsid w:val="00543D6F"/>
    <w:rsid w:val="0085420A"/>
    <w:rsid w:val="00885EDA"/>
    <w:rsid w:val="009803A0"/>
    <w:rsid w:val="00CB11F9"/>
    <w:rsid w:val="00E67102"/>
    <w:rsid w:val="00E92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FD565"/>
  <w15:docId w15:val="{C18BC3A1-1DA1-4F41-8759-7429F765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70" w:hanging="370"/>
    </w:pPr>
    <w:rPr>
      <w:rFonts w:ascii="Calibri" w:eastAsia="Calibri" w:hAnsi="Calibri" w:cs="Calibri"/>
      <w:color w:val="000000"/>
    </w:rPr>
  </w:style>
  <w:style w:type="paragraph" w:styleId="Heading1">
    <w:name w:val="heading 1"/>
    <w:next w:val="Normal"/>
    <w:link w:val="Heading1Char"/>
    <w:uiPriority w:val="9"/>
    <w:qFormat/>
    <w:pPr>
      <w:keepNext/>
      <w:keepLines/>
      <w:spacing w:after="151" w:line="259" w:lineRule="auto"/>
      <w:ind w:left="367" w:hanging="10"/>
      <w:jc w:val="center"/>
      <w:outlineLvl w:val="0"/>
    </w:pPr>
    <w:rPr>
      <w:rFonts w:ascii="Calibri" w:eastAsia="Calibri" w:hAnsi="Calibri" w:cs="Calibri"/>
      <w:b/>
      <w:color w:val="C00000"/>
      <w:u w:val="single" w:color="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C00000"/>
      <w:sz w:val="24"/>
      <w:u w:val="single" w:color="C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www.legislation.gov.uk/uksi/2011/2260/contents/made" TargetMode="External"/><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www.legislation.gov.uk/uksi/2011/2260/contents/made" TargetMode="External"/><Relationship Id="rId33" Type="http://schemas.openxmlformats.org/officeDocument/2006/relationships/header" Target="header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www.gov.uk/government/publications/equality-act-2010-advice-for-schoo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legislation.gov.uk/ukpga/2010/15/contents" TargetMode="External"/><Relationship Id="rId32" Type="http://schemas.openxmlformats.org/officeDocument/2006/relationships/header" Target="header7.xml"/><Relationship Id="rId37" Type="http://schemas.openxmlformats.org/officeDocument/2006/relationships/footer" Target="footer9.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www.legislation.gov.uk/ukpga/2010/15/contents" TargetMode="External"/><Relationship Id="rId28" Type="http://schemas.openxmlformats.org/officeDocument/2006/relationships/hyperlink" Target="https://www.gov.uk/government/publications/equality-act-2010-advice-for-schools" TargetMode="External"/><Relationship Id="rId36" Type="http://schemas.openxmlformats.org/officeDocument/2006/relationships/header" Target="header9.xml"/><Relationship Id="rId10" Type="http://schemas.openxmlformats.org/officeDocument/2006/relationships/image" Target="media/image1.png"/><Relationship Id="rId19" Type="http://schemas.openxmlformats.org/officeDocument/2006/relationships/footer" Target="footer4.xml"/><Relationship Id="rId31" Type="http://schemas.openxmlformats.org/officeDocument/2006/relationships/hyperlink" Target="https://www.gov.uk/government/publications/equality-act-2010-advice-for-sch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s://www.gov.uk/government/publications/equality-act-2010-advice-for-schools" TargetMode="External"/><Relationship Id="rId30" Type="http://schemas.openxmlformats.org/officeDocument/2006/relationships/hyperlink" Target="https://www.gov.uk/government/publications/equality-act-2010-advice-for-schools" TargetMode="External"/><Relationship Id="rId35" Type="http://schemas.openxmlformats.org/officeDocument/2006/relationships/footer" Target="footer8.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1ACDB3F1D31549BC2D28395DA25E41" ma:contentTypeVersion="18" ma:contentTypeDescription="Create a new document." ma:contentTypeScope="" ma:versionID="c89d7ddffe0f1d352cd9a8c2afa62353">
  <xsd:schema xmlns:xsd="http://www.w3.org/2001/XMLSchema" xmlns:xs="http://www.w3.org/2001/XMLSchema" xmlns:p="http://schemas.microsoft.com/office/2006/metadata/properties" xmlns:ns2="930c5c8c-2cee-4814-afd5-574c72affe9f" xmlns:ns3="3b464ea2-20fe-43d5-8d23-6a3118e6c9fb" targetNamespace="http://schemas.microsoft.com/office/2006/metadata/properties" ma:root="true" ma:fieldsID="47c25eda60da0c34b51dcfcad7efc747" ns2:_="" ns3:_="">
    <xsd:import namespace="930c5c8c-2cee-4814-afd5-574c72affe9f"/>
    <xsd:import namespace="3b464ea2-20fe-43d5-8d23-6a3118e6c9f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0c5c8c-2cee-4814-afd5-574c72aff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c12ff4c-72d1-4120-b9dd-c707e7c005f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464ea2-20fe-43d5-8d23-6a3118e6c9f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94c124-f019-44ff-b925-e28751a7c57f}" ma:internalName="TaxCatchAll" ma:showField="CatchAllData" ma:web="3b464ea2-20fe-43d5-8d23-6a3118e6c9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b464ea2-20fe-43d5-8d23-6a3118e6c9fb">
      <UserInfo>
        <DisplayName/>
        <AccountId xsi:nil="true"/>
        <AccountType/>
      </UserInfo>
    </SharedWithUsers>
    <lcf76f155ced4ddcb4097134ff3c332f xmlns="930c5c8c-2cee-4814-afd5-574c72affe9f">
      <Terms xmlns="http://schemas.microsoft.com/office/infopath/2007/PartnerControls"/>
    </lcf76f155ced4ddcb4097134ff3c332f>
    <TaxCatchAll xmlns="3b464ea2-20fe-43d5-8d23-6a3118e6c9fb" xsi:nil="true"/>
  </documentManagement>
</p:properties>
</file>

<file path=customXml/itemProps1.xml><?xml version="1.0" encoding="utf-8"?>
<ds:datastoreItem xmlns:ds="http://schemas.openxmlformats.org/officeDocument/2006/customXml" ds:itemID="{D751B32E-0E58-4690-A995-2AEA551E85C2}">
  <ds:schemaRefs>
    <ds:schemaRef ds:uri="http://schemas.microsoft.com/sharepoint/v3/contenttype/forms"/>
  </ds:schemaRefs>
</ds:datastoreItem>
</file>

<file path=customXml/itemProps2.xml><?xml version="1.0" encoding="utf-8"?>
<ds:datastoreItem xmlns:ds="http://schemas.openxmlformats.org/officeDocument/2006/customXml" ds:itemID="{B6591484-C9A6-4D98-8D4A-7ADE87E3E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0c5c8c-2cee-4814-afd5-574c72affe9f"/>
    <ds:schemaRef ds:uri="3b464ea2-20fe-43d5-8d23-6a3118e6c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980190-C97B-4428-B7B5-95FC652DDD81}">
  <ds:schemaRefs>
    <ds:schemaRef ds:uri="http://schemas.microsoft.com/office/2006/metadata/properties"/>
    <ds:schemaRef ds:uri="http://schemas.microsoft.com/office/infopath/2007/PartnerControls"/>
    <ds:schemaRef ds:uri="3b464ea2-20fe-43d5-8d23-6a3118e6c9fb"/>
    <ds:schemaRef ds:uri="930c5c8c-2cee-4814-afd5-574c72affe9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3544</Words>
  <Characters>20201</Characters>
  <Application>Microsoft Office Word</Application>
  <DocSecurity>0</DocSecurity>
  <Lines>168</Lines>
  <Paragraphs>47</Paragraphs>
  <ScaleCrop>false</ScaleCrop>
  <Company/>
  <LinksUpToDate>false</LinksUpToDate>
  <CharactersWithSpaces>23698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Morley</dc:creator>
  <cp:keywords/>
  <cp:lastModifiedBy>Caroline GIbbard</cp:lastModifiedBy>
  <cp:revision>4</cp:revision>
  <dcterms:created xsi:type="dcterms:W3CDTF">2025-11-17T13:22:00Z</dcterms:created>
  <dcterms:modified xsi:type="dcterms:W3CDTF">2026-01-30T15:43:00Z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0x010100B01ACDB3F1D31549BC2D28395DA25E41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